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77777777" w:rsidR="00420AF5" w:rsidRPr="003408E3" w:rsidRDefault="00420AF5" w:rsidP="00420AF5">
      <w:pPr>
        <w:autoSpaceDE w:val="0"/>
        <w:autoSpaceDN w:val="0"/>
        <w:adjustRightInd w:val="0"/>
        <w:spacing w:before="0" w:line="276" w:lineRule="auto"/>
        <w:contextualSpacing/>
        <w:jc w:val="both"/>
        <w:rPr>
          <w:noProof/>
          <w:color w:val="FF0000"/>
          <w:szCs w:val="22"/>
        </w:rPr>
      </w:pPr>
    </w:p>
    <w:p w14:paraId="3DD61C50" w14:textId="77777777" w:rsidR="006F1D4D" w:rsidRPr="00FA2EA7" w:rsidRDefault="006F1D4D" w:rsidP="006F1D4D">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218A32CE" w14:textId="77777777" w:rsidR="006F1D4D" w:rsidRDefault="006F1D4D" w:rsidP="005D6BA0">
      <w:pPr>
        <w:spacing w:line="276" w:lineRule="auto"/>
        <w:rPr>
          <w:rFonts w:ascii="Arial" w:hAnsi="Arial" w:cs="Arial"/>
          <w:b/>
          <w:bCs/>
          <w:color w:val="4472C4" w:themeColor="accent1"/>
          <w:sz w:val="24"/>
          <w:szCs w:val="24"/>
        </w:rPr>
      </w:pPr>
    </w:p>
    <w:p w14:paraId="770EF793" w14:textId="77777777" w:rsidR="00876C88" w:rsidRDefault="00876C88" w:rsidP="005D6BA0">
      <w:pPr>
        <w:spacing w:line="276" w:lineRule="auto"/>
        <w:rPr>
          <w:rFonts w:ascii="Arial" w:hAnsi="Arial" w:cs="Arial"/>
          <w:b/>
          <w:bCs/>
          <w:color w:val="4472C4" w:themeColor="accent1"/>
          <w:sz w:val="24"/>
          <w:szCs w:val="24"/>
        </w:rPr>
      </w:pPr>
    </w:p>
    <w:p w14:paraId="190E67B7" w14:textId="23C040FF" w:rsidR="00420AF5" w:rsidRPr="00BC520A" w:rsidRDefault="00420AF5" w:rsidP="005D6BA0">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5D6BA0">
      <w:pPr>
        <w:autoSpaceDE w:val="0"/>
        <w:autoSpaceDN w:val="0"/>
        <w:adjustRightInd w:val="0"/>
        <w:spacing w:before="0" w:line="276" w:lineRule="auto"/>
        <w:jc w:val="both"/>
        <w:rPr>
          <w:rFonts w:cs="Arial"/>
          <w:noProof/>
          <w:szCs w:val="22"/>
        </w:rPr>
      </w:pPr>
    </w:p>
    <w:p w14:paraId="178A2A38" w14:textId="7565D5AA" w:rsidR="00420AF5" w:rsidRPr="00691B12" w:rsidRDefault="00420AF5"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r w:rsidR="00366153" w:rsidRPr="00366153">
        <w:rPr>
          <w:rFonts w:ascii="Arial" w:hAnsi="Arial" w:cs="Arial"/>
          <w:b/>
          <w:bCs/>
          <w:noProof/>
          <w:color w:val="000000" w:themeColor="text1"/>
          <w:sz w:val="24"/>
          <w:szCs w:val="24"/>
        </w:rPr>
        <w:t>FEKP.08.2</w:t>
      </w:r>
      <w:r w:rsidR="001715B9">
        <w:rPr>
          <w:rFonts w:ascii="Arial" w:hAnsi="Arial" w:cs="Arial"/>
          <w:b/>
          <w:bCs/>
          <w:noProof/>
          <w:color w:val="000000" w:themeColor="text1"/>
          <w:sz w:val="24"/>
          <w:szCs w:val="24"/>
        </w:rPr>
        <w:t>0</w:t>
      </w:r>
      <w:r w:rsidR="00366153" w:rsidRPr="00366153">
        <w:rPr>
          <w:rFonts w:ascii="Arial" w:hAnsi="Arial" w:cs="Arial"/>
          <w:b/>
          <w:bCs/>
          <w:noProof/>
          <w:color w:val="000000" w:themeColor="text1"/>
          <w:sz w:val="24"/>
          <w:szCs w:val="24"/>
        </w:rPr>
        <w:t>-IZ.</w:t>
      </w:r>
      <w:r w:rsidR="00366153" w:rsidRPr="00D85A62">
        <w:rPr>
          <w:rFonts w:ascii="Arial" w:hAnsi="Arial" w:cs="Arial"/>
          <w:b/>
          <w:bCs/>
          <w:noProof/>
          <w:color w:val="000000" w:themeColor="text1"/>
          <w:sz w:val="24"/>
          <w:szCs w:val="24"/>
        </w:rPr>
        <w:t>00-</w:t>
      </w:r>
      <w:r w:rsidR="00D85A62" w:rsidRPr="00A64706">
        <w:rPr>
          <w:rFonts w:ascii="Arial" w:hAnsi="Arial" w:cs="Arial"/>
          <w:b/>
          <w:bCs/>
          <w:noProof/>
          <w:color w:val="000000" w:themeColor="text1"/>
          <w:sz w:val="24"/>
          <w:szCs w:val="24"/>
        </w:rPr>
        <w:t>0</w:t>
      </w:r>
      <w:r w:rsidR="00A64706" w:rsidRPr="00A64706">
        <w:rPr>
          <w:rFonts w:ascii="Arial" w:hAnsi="Arial" w:cs="Arial"/>
          <w:b/>
          <w:bCs/>
          <w:noProof/>
          <w:color w:val="000000" w:themeColor="text1"/>
          <w:sz w:val="24"/>
          <w:szCs w:val="24"/>
        </w:rPr>
        <w:t>68</w:t>
      </w:r>
      <w:r w:rsidR="00366153" w:rsidRPr="00A64706">
        <w:rPr>
          <w:rFonts w:ascii="Arial" w:hAnsi="Arial" w:cs="Arial"/>
          <w:b/>
          <w:bCs/>
          <w:noProof/>
          <w:color w:val="000000" w:themeColor="text1"/>
          <w:sz w:val="24"/>
          <w:szCs w:val="24"/>
        </w:rPr>
        <w:t xml:space="preserve">/23 </w:t>
      </w:r>
      <w:r w:rsidRPr="00A64706">
        <w:rPr>
          <w:rFonts w:ascii="Arial" w:hAnsi="Arial" w:cs="Arial"/>
          <w:noProof/>
          <w:color w:val="000000" w:themeColor="text1"/>
          <w:sz w:val="24"/>
          <w:szCs w:val="24"/>
        </w:rPr>
        <w:t>wraz</w:t>
      </w:r>
      <w:r w:rsidRPr="00D85A62">
        <w:rPr>
          <w:rFonts w:ascii="Arial" w:hAnsi="Arial" w:cs="Arial"/>
          <w:noProof/>
          <w:color w:val="000000" w:themeColor="text1"/>
          <w:sz w:val="24"/>
          <w:szCs w:val="24"/>
        </w:rPr>
        <w:t xml:space="preserve"> z definicjami oraz opisem znaczenia </w:t>
      </w:r>
      <w:r w:rsidR="00BC520A" w:rsidRPr="00D85A62">
        <w:rPr>
          <w:rFonts w:ascii="Arial" w:hAnsi="Arial" w:cs="Arial"/>
          <w:noProof/>
          <w:color w:val="000000" w:themeColor="text1"/>
          <w:sz w:val="24"/>
          <w:szCs w:val="24"/>
        </w:rPr>
        <w:t>zgodny z</w:t>
      </w:r>
      <w:r w:rsidR="00CF7C8C" w:rsidRPr="00D85A62">
        <w:rPr>
          <w:rFonts w:ascii="Arial" w:hAnsi="Arial" w:cs="Arial"/>
          <w:noProof/>
          <w:sz w:val="24"/>
          <w:szCs w:val="24"/>
        </w:rPr>
        <w:t> </w:t>
      </w:r>
      <w:r w:rsidRPr="00D85A62">
        <w:rPr>
          <w:rFonts w:ascii="Arial" w:eastAsia="Calibri" w:hAnsi="Arial" w:cs="Arial"/>
          <w:sz w:val="24"/>
          <w:szCs w:val="24"/>
        </w:rPr>
        <w:t>załącznik</w:t>
      </w:r>
      <w:r w:rsidR="00BC520A" w:rsidRPr="00D85A62">
        <w:rPr>
          <w:rFonts w:ascii="Arial" w:eastAsia="Calibri" w:hAnsi="Arial" w:cs="Arial"/>
          <w:sz w:val="24"/>
          <w:szCs w:val="24"/>
        </w:rPr>
        <w:t>iem</w:t>
      </w:r>
      <w:r w:rsidRPr="00D85A62">
        <w:rPr>
          <w:rFonts w:ascii="Arial" w:eastAsia="Calibri" w:hAnsi="Arial" w:cs="Arial"/>
          <w:sz w:val="24"/>
          <w:szCs w:val="24"/>
        </w:rPr>
        <w:t xml:space="preserve"> do </w:t>
      </w:r>
      <w:r w:rsidR="00B1331B" w:rsidRPr="00D85A62">
        <w:rPr>
          <w:rFonts w:ascii="Arial" w:eastAsia="Calibri" w:hAnsi="Arial" w:cs="Arial"/>
          <w:sz w:val="24"/>
          <w:szCs w:val="24"/>
          <w:shd w:val="clear" w:color="auto" w:fill="FFFFFF"/>
        </w:rPr>
        <w:t>u</w:t>
      </w:r>
      <w:r w:rsidRPr="00D85A62">
        <w:rPr>
          <w:rFonts w:ascii="Arial" w:eastAsia="Calibri" w:hAnsi="Arial" w:cs="Arial"/>
          <w:sz w:val="24"/>
          <w:szCs w:val="24"/>
          <w:shd w:val="clear" w:color="auto" w:fill="FFFFFF"/>
        </w:rPr>
        <w:t>chwał</w:t>
      </w:r>
      <w:r w:rsidR="00B1331B" w:rsidRPr="00D85A62">
        <w:rPr>
          <w:rFonts w:ascii="Arial" w:eastAsia="Calibri" w:hAnsi="Arial" w:cs="Arial"/>
          <w:sz w:val="24"/>
          <w:szCs w:val="24"/>
          <w:shd w:val="clear" w:color="auto" w:fill="FFFFFF"/>
        </w:rPr>
        <w:t xml:space="preserve">y </w:t>
      </w:r>
      <w:r w:rsidRPr="00D85A62">
        <w:rPr>
          <w:rFonts w:ascii="Arial" w:eastAsia="Calibri" w:hAnsi="Arial" w:cs="Arial"/>
          <w:sz w:val="24"/>
          <w:szCs w:val="24"/>
        </w:rPr>
        <w:t xml:space="preserve">Komitetu Monitorującego </w:t>
      </w:r>
      <w:r w:rsidR="00BC520A" w:rsidRPr="00D85A62">
        <w:rPr>
          <w:rFonts w:ascii="Arial" w:eastAsia="Calibri" w:hAnsi="Arial" w:cs="Arial"/>
          <w:sz w:val="24"/>
          <w:szCs w:val="24"/>
        </w:rPr>
        <w:t>FEdKP 2021-2027</w:t>
      </w:r>
      <w:r w:rsidR="008F10F8" w:rsidRPr="00D85A62">
        <w:rPr>
          <w:rFonts w:ascii="Arial" w:eastAsia="Calibri" w:hAnsi="Arial" w:cs="Arial"/>
          <w:sz w:val="24"/>
          <w:szCs w:val="24"/>
        </w:rPr>
        <w:t xml:space="preserve"> (także: KM)</w:t>
      </w:r>
      <w:r w:rsidR="00BC520A" w:rsidRPr="00D85A62">
        <w:rPr>
          <w:rFonts w:ascii="Arial" w:eastAsia="Calibri" w:hAnsi="Arial" w:cs="Arial"/>
          <w:sz w:val="24"/>
          <w:szCs w:val="24"/>
        </w:rPr>
        <w:t xml:space="preserve"> </w:t>
      </w:r>
      <w:r w:rsidRPr="00D85A62">
        <w:rPr>
          <w:rFonts w:ascii="Arial" w:hAnsi="Arial" w:cs="Arial"/>
          <w:sz w:val="24"/>
          <w:szCs w:val="24"/>
        </w:rPr>
        <w:t xml:space="preserve">z </w:t>
      </w:r>
      <w:r w:rsidR="0028551F" w:rsidRPr="00D85A62">
        <w:rPr>
          <w:rFonts w:ascii="Arial" w:hAnsi="Arial" w:cs="Arial"/>
          <w:sz w:val="24"/>
          <w:szCs w:val="24"/>
        </w:rPr>
        <w:t xml:space="preserve">dnia </w:t>
      </w:r>
      <w:r w:rsidR="006F0E48" w:rsidRPr="00D85A62">
        <w:rPr>
          <w:rFonts w:ascii="Arial" w:hAnsi="Arial" w:cs="Arial"/>
          <w:b/>
          <w:bCs/>
          <w:sz w:val="24"/>
          <w:szCs w:val="24"/>
        </w:rPr>
        <w:t>18</w:t>
      </w:r>
      <w:r w:rsidR="00EB5EB5" w:rsidRPr="00D85A62">
        <w:rPr>
          <w:rFonts w:ascii="Arial" w:hAnsi="Arial" w:cs="Arial"/>
          <w:b/>
          <w:bCs/>
          <w:sz w:val="24"/>
          <w:szCs w:val="24"/>
        </w:rPr>
        <w:t xml:space="preserve"> </w:t>
      </w:r>
      <w:r w:rsidR="00A454ED" w:rsidRPr="00D85A62">
        <w:rPr>
          <w:rFonts w:ascii="Arial" w:hAnsi="Arial" w:cs="Arial"/>
          <w:b/>
          <w:bCs/>
          <w:sz w:val="24"/>
          <w:szCs w:val="24"/>
        </w:rPr>
        <w:t>września</w:t>
      </w:r>
      <w:r w:rsidR="00EB5EB5" w:rsidRPr="00D85A62">
        <w:rPr>
          <w:rFonts w:ascii="Arial" w:hAnsi="Arial" w:cs="Arial"/>
          <w:b/>
          <w:bCs/>
          <w:sz w:val="24"/>
          <w:szCs w:val="24"/>
        </w:rPr>
        <w:t xml:space="preserve"> 2023</w:t>
      </w:r>
      <w:r w:rsidRPr="00D85A62">
        <w:rPr>
          <w:rFonts w:ascii="Arial" w:eastAsia="Calibri" w:hAnsi="Arial" w:cs="Arial"/>
          <w:sz w:val="24"/>
          <w:szCs w:val="24"/>
          <w:shd w:val="clear" w:color="auto" w:fill="FFFFFF"/>
        </w:rPr>
        <w:t xml:space="preserve"> r.</w:t>
      </w:r>
      <w:r w:rsidR="00B1331B" w:rsidRPr="00D85A62">
        <w:rPr>
          <w:rFonts w:ascii="Arial" w:eastAsia="Calibri" w:hAnsi="Arial" w:cs="Arial"/>
          <w:sz w:val="24"/>
          <w:szCs w:val="24"/>
          <w:shd w:val="clear" w:color="auto" w:fill="FFFFFF"/>
        </w:rPr>
        <w:t xml:space="preserve"> o numerz</w:t>
      </w:r>
      <w:r w:rsidR="00EB5EB5" w:rsidRPr="00D85A62">
        <w:rPr>
          <w:rFonts w:ascii="Arial" w:eastAsia="Calibri" w:hAnsi="Arial" w:cs="Arial"/>
          <w:sz w:val="24"/>
          <w:szCs w:val="24"/>
          <w:shd w:val="clear" w:color="auto" w:fill="FFFFFF"/>
        </w:rPr>
        <w:t xml:space="preserve">e </w:t>
      </w:r>
      <w:r w:rsidR="006F0E48" w:rsidRPr="00D85A62">
        <w:rPr>
          <w:rFonts w:ascii="Arial" w:eastAsia="Calibri" w:hAnsi="Arial" w:cs="Arial"/>
          <w:b/>
          <w:bCs/>
          <w:sz w:val="24"/>
          <w:szCs w:val="24"/>
          <w:shd w:val="clear" w:color="auto" w:fill="FFFFFF"/>
        </w:rPr>
        <w:t>11</w:t>
      </w:r>
      <w:r w:rsidR="001715B9">
        <w:rPr>
          <w:rFonts w:ascii="Arial" w:eastAsia="Calibri" w:hAnsi="Arial" w:cs="Arial"/>
          <w:b/>
          <w:bCs/>
          <w:sz w:val="24"/>
          <w:szCs w:val="24"/>
          <w:shd w:val="clear" w:color="auto" w:fill="FFFFFF"/>
        </w:rPr>
        <w:t>6</w:t>
      </w:r>
      <w:r w:rsidR="006F0E48" w:rsidRPr="00D85A62">
        <w:rPr>
          <w:rFonts w:ascii="Arial" w:eastAsia="Calibri" w:hAnsi="Arial" w:cs="Arial"/>
          <w:b/>
          <w:bCs/>
          <w:sz w:val="24"/>
          <w:szCs w:val="24"/>
          <w:shd w:val="clear" w:color="auto" w:fill="FFFFFF"/>
        </w:rPr>
        <w:t>/</w:t>
      </w:r>
      <w:r w:rsidR="00EB5EB5" w:rsidRPr="00D85A62">
        <w:rPr>
          <w:rFonts w:ascii="Arial" w:eastAsia="Calibri" w:hAnsi="Arial" w:cs="Arial"/>
          <w:b/>
          <w:bCs/>
          <w:sz w:val="24"/>
          <w:szCs w:val="24"/>
          <w:shd w:val="clear" w:color="auto" w:fill="FFFFFF"/>
        </w:rPr>
        <w:t>23</w:t>
      </w:r>
      <w:r w:rsidR="00EB5EB5" w:rsidRPr="00D85A62">
        <w:rPr>
          <w:rFonts w:ascii="Arial" w:eastAsia="Calibri" w:hAnsi="Arial" w:cs="Arial"/>
          <w:sz w:val="24"/>
          <w:szCs w:val="24"/>
          <w:shd w:val="clear" w:color="auto" w:fill="FFFFFF"/>
        </w:rPr>
        <w:t>.</w:t>
      </w:r>
    </w:p>
    <w:p w14:paraId="15ADB1B8" w14:textId="43879857" w:rsidR="00B1331B"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49CE16C6" w14:textId="1BA848CB" w:rsidR="00CB4D85"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B5973C6" w14:textId="77777777" w:rsidR="0047794C" w:rsidRDefault="0047794C"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49886A36" w14:textId="66A1F19C" w:rsidR="007B580F" w:rsidRPr="00CB4D85" w:rsidRDefault="007B580F"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bookmarkStart w:id="2" w:name="_Hlk147313478"/>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 </w:t>
      </w:r>
      <w:r w:rsidR="00987269" w:rsidRPr="00987269">
        <w:rPr>
          <w:rFonts w:ascii="Arial" w:eastAsia="Calibri" w:hAnsi="Arial" w:cs="Arial"/>
          <w:sz w:val="24"/>
          <w:szCs w:val="24"/>
          <w:shd w:val="clear" w:color="auto" w:fill="FFFFFF"/>
        </w:rPr>
        <w:t>Ograniczenie zakresu negocjacji oznacza, że w wymienionych przypadkach ocena kryterium jest negatywna.</w:t>
      </w:r>
    </w:p>
    <w:p w14:paraId="2A825ACC" w14:textId="331C108A" w:rsidR="00420AF5" w:rsidRDefault="00420AF5" w:rsidP="009068C7">
      <w:pPr>
        <w:pStyle w:val="Nagwek3"/>
        <w:numPr>
          <w:ilvl w:val="0"/>
          <w:numId w:val="15"/>
        </w:numPr>
        <w:spacing w:before="240" w:after="240"/>
        <w:contextualSpacing/>
        <w:jc w:val="left"/>
        <w:rPr>
          <w:rFonts w:ascii="Arial" w:hAnsi="Arial" w:cs="Arial"/>
          <w:noProof/>
        </w:rPr>
      </w:pPr>
      <w:bookmarkStart w:id="3" w:name="_Toc483915701"/>
      <w:bookmarkStart w:id="4" w:name="_Toc508356451"/>
      <w:bookmarkStart w:id="5" w:name="_Toc509911451"/>
      <w:bookmarkEnd w:id="2"/>
      <w:r w:rsidRPr="00B1331B">
        <w:rPr>
          <w:rFonts w:ascii="Arial" w:hAnsi="Arial" w:cs="Arial"/>
          <w:noProof/>
        </w:rPr>
        <w:lastRenderedPageBreak/>
        <w:t xml:space="preserve">Kryteria </w:t>
      </w:r>
      <w:bookmarkEnd w:id="3"/>
      <w:bookmarkEnd w:id="4"/>
      <w:bookmarkEnd w:id="5"/>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Pr>
      <w:tblGrid>
        <w:gridCol w:w="845"/>
        <w:gridCol w:w="2099"/>
        <w:gridCol w:w="5844"/>
        <w:gridCol w:w="2799"/>
        <w:gridCol w:w="2407"/>
      </w:tblGrid>
      <w:tr w:rsidR="007B580F" w:rsidRPr="001434C0" w14:paraId="0C79FCF8" w14:textId="77777777" w:rsidTr="00886253">
        <w:trPr>
          <w:tblHeader/>
        </w:trPr>
        <w:tc>
          <w:tcPr>
            <w:tcW w:w="302" w:type="pct"/>
            <w:shd w:val="clear" w:color="auto" w:fill="auto"/>
          </w:tcPr>
          <w:p w14:paraId="5FB38BCB" w14:textId="77777777" w:rsidR="007B580F" w:rsidRPr="001434C0" w:rsidRDefault="007B580F" w:rsidP="009068C7">
            <w:pPr>
              <w:spacing w:before="0" w:line="276" w:lineRule="auto"/>
              <w:contextualSpacing/>
              <w:jc w:val="center"/>
              <w:rPr>
                <w:rFonts w:ascii="Arial" w:eastAsiaTheme="minorHAnsi" w:hAnsi="Arial" w:cs="Arial"/>
                <w:b/>
                <w:bCs/>
                <w:color w:val="4472C4" w:themeColor="accent1"/>
                <w:sz w:val="24"/>
                <w:szCs w:val="24"/>
                <w:lang w:eastAsia="en-US"/>
              </w:rPr>
            </w:pPr>
            <w:bookmarkStart w:id="6" w:name="_Hlk129250051"/>
            <w:r w:rsidRPr="001434C0">
              <w:rPr>
                <w:rFonts w:ascii="Arial" w:eastAsiaTheme="minorHAnsi" w:hAnsi="Arial" w:cs="Arial"/>
                <w:b/>
                <w:bCs/>
                <w:color w:val="4472C4" w:themeColor="accent1"/>
                <w:sz w:val="24"/>
                <w:szCs w:val="24"/>
                <w:lang w:eastAsia="en-US"/>
              </w:rPr>
              <w:t>Nr</w:t>
            </w:r>
          </w:p>
        </w:tc>
        <w:tc>
          <w:tcPr>
            <w:tcW w:w="750" w:type="pct"/>
            <w:shd w:val="clear" w:color="auto" w:fill="auto"/>
          </w:tcPr>
          <w:p w14:paraId="0606E602" w14:textId="77777777" w:rsidR="007B580F" w:rsidRPr="001434C0" w:rsidRDefault="007B580F"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088" w:type="pct"/>
            <w:shd w:val="clear" w:color="auto" w:fill="auto"/>
          </w:tcPr>
          <w:p w14:paraId="51B2867C" w14:textId="2D079534" w:rsidR="007B580F" w:rsidRPr="001434C0" w:rsidRDefault="007B580F"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5379AC">
              <w:rPr>
                <w:rStyle w:val="Odwoanieprzypisudolnego"/>
                <w:rFonts w:ascii="Arial" w:eastAsiaTheme="minorHAnsi" w:hAnsi="Arial"/>
                <w:b/>
                <w:bCs/>
                <w:color w:val="4472C4" w:themeColor="accent1"/>
                <w:sz w:val="24"/>
                <w:szCs w:val="24"/>
                <w:lang w:eastAsia="en-US"/>
              </w:rPr>
              <w:footnoteReference w:id="1"/>
            </w:r>
          </w:p>
        </w:tc>
        <w:tc>
          <w:tcPr>
            <w:tcW w:w="1000" w:type="pct"/>
          </w:tcPr>
          <w:p w14:paraId="430409D6" w14:textId="7252636C" w:rsidR="007B580F" w:rsidRPr="001434C0" w:rsidRDefault="007B580F"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1000" w:type="pct"/>
            <w:shd w:val="clear" w:color="auto" w:fill="auto"/>
          </w:tcPr>
          <w:p w14:paraId="48DE1FE2" w14:textId="4CCBF892" w:rsidR="007B580F" w:rsidRPr="001434C0" w:rsidRDefault="007B580F" w:rsidP="009068C7">
            <w:pPr>
              <w:spacing w:before="0" w:line="276" w:lineRule="auto"/>
              <w:contextualSpacing/>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7B580F" w:rsidRPr="001434C0" w14:paraId="5E302C5E" w14:textId="77777777" w:rsidTr="007E12FE">
        <w:tc>
          <w:tcPr>
            <w:tcW w:w="302" w:type="pct"/>
          </w:tcPr>
          <w:p w14:paraId="3EEA5DBB" w14:textId="77777777" w:rsidR="007B580F" w:rsidRPr="001434C0" w:rsidRDefault="007B580F" w:rsidP="009068C7">
            <w:pPr>
              <w:spacing w:before="0" w:line="276" w:lineRule="auto"/>
              <w:contextualSpacing/>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750" w:type="pct"/>
          </w:tcPr>
          <w:p w14:paraId="401AAC25" w14:textId="056EA2AD" w:rsidR="007B580F" w:rsidRPr="001434C0" w:rsidRDefault="00972DCE"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t>Projekt jest zgodny z</w:t>
            </w:r>
            <w:r w:rsidR="00CF7C8C">
              <w:rPr>
                <w:rFonts w:ascii="Arial" w:hAnsi="Arial" w:cs="Arial"/>
                <w:b/>
                <w:bCs/>
                <w:sz w:val="24"/>
                <w:szCs w:val="24"/>
              </w:rPr>
              <w:t> </w:t>
            </w:r>
            <w:r w:rsidRPr="00EB559C">
              <w:rPr>
                <w:rFonts w:ascii="Arial" w:hAnsi="Arial" w:cs="Arial"/>
                <w:b/>
                <w:bCs/>
                <w:sz w:val="24"/>
                <w:szCs w:val="24"/>
              </w:rPr>
              <w:t>właściwymi przepisami prawa unijnego</w:t>
            </w:r>
          </w:p>
        </w:tc>
        <w:tc>
          <w:tcPr>
            <w:tcW w:w="2088" w:type="pct"/>
          </w:tcPr>
          <w:p w14:paraId="6341C21F" w14:textId="3742B7DE" w:rsidR="007F1BCF" w:rsidRPr="007F1BCF" w:rsidRDefault="007F1BCF" w:rsidP="009068C7">
            <w:pPr>
              <w:spacing w:before="0" w:after="160" w:line="276" w:lineRule="auto"/>
              <w:contextualSpacing/>
              <w:rPr>
                <w:rFonts w:ascii="Arial" w:eastAsiaTheme="minorHAnsi" w:hAnsi="Arial" w:cs="Arial"/>
                <w:sz w:val="24"/>
                <w:szCs w:val="24"/>
                <w:lang w:eastAsia="en-US"/>
              </w:rPr>
            </w:pPr>
            <w:r w:rsidRPr="007F1BCF">
              <w:rPr>
                <w:rFonts w:ascii="Arial" w:eastAsiaTheme="minorHAnsi" w:hAnsi="Arial" w:cs="Arial"/>
                <w:sz w:val="24"/>
                <w:szCs w:val="24"/>
                <w:lang w:eastAsia="en-US"/>
              </w:rPr>
              <w:t>W kryterium sprawdzimy, czy projekt jest zgodny z</w:t>
            </w:r>
            <w:r w:rsidR="00CF7C8C">
              <w:rPr>
                <w:rFonts w:ascii="Arial" w:eastAsiaTheme="minorHAnsi" w:hAnsi="Arial" w:cs="Arial"/>
                <w:sz w:val="24"/>
                <w:szCs w:val="24"/>
                <w:lang w:eastAsia="en-US"/>
              </w:rPr>
              <w:t> </w:t>
            </w:r>
            <w:r w:rsidRPr="007F1BCF">
              <w:rPr>
                <w:rFonts w:ascii="Arial" w:eastAsiaTheme="minorHAnsi" w:hAnsi="Arial" w:cs="Arial"/>
                <w:sz w:val="24"/>
                <w:szCs w:val="24"/>
                <w:lang w:eastAsia="en-US"/>
              </w:rPr>
              <w:t>właściwymi przepisami prawa unijnego, tj. czy:</w:t>
            </w:r>
          </w:p>
          <w:p w14:paraId="6CC109F5" w14:textId="1594A3C1" w:rsidR="007F1BCF" w:rsidRPr="007F1BCF" w:rsidRDefault="007F1BCF" w:rsidP="009068C7">
            <w:pPr>
              <w:numPr>
                <w:ilvl w:val="0"/>
                <w:numId w:val="17"/>
              </w:numPr>
              <w:spacing w:before="0" w:after="160" w:line="276" w:lineRule="auto"/>
              <w:ind w:left="357" w:hanging="357"/>
              <w:contextualSpacing/>
              <w:rPr>
                <w:rFonts w:ascii="Arial" w:eastAsiaTheme="minorHAnsi" w:hAnsi="Arial" w:cs="Arial"/>
                <w:sz w:val="24"/>
                <w:szCs w:val="24"/>
                <w:lang w:eastAsia="en-US"/>
              </w:rPr>
            </w:pPr>
            <w:r w:rsidRPr="007F1BCF">
              <w:rPr>
                <w:rFonts w:ascii="Arial" w:eastAsiaTheme="minorHAnsi" w:hAnsi="Arial" w:cs="Arial"/>
                <w:sz w:val="24"/>
                <w:szCs w:val="24"/>
                <w:lang w:eastAsia="en-US"/>
              </w:rPr>
              <w:t>projekt nie został fizycznie ukończony lub w pełni wdrożony przed złożeniem wniosku o</w:t>
            </w:r>
            <w:r w:rsidR="00CF7C8C">
              <w:rPr>
                <w:rFonts w:ascii="Arial" w:eastAsiaTheme="minorHAnsi" w:hAnsi="Arial" w:cs="Arial"/>
                <w:sz w:val="24"/>
                <w:szCs w:val="24"/>
                <w:lang w:eastAsia="en-US"/>
              </w:rPr>
              <w:t> </w:t>
            </w:r>
            <w:r w:rsidRPr="007F1BCF">
              <w:rPr>
                <w:rFonts w:ascii="Arial" w:eastAsiaTheme="minorHAnsi" w:hAnsi="Arial" w:cs="Arial"/>
                <w:sz w:val="24"/>
                <w:szCs w:val="24"/>
                <w:lang w:eastAsia="en-US"/>
              </w:rPr>
              <w:t>dofinansowanie projektu w rozumieniu art. 63 ust. 6 rozporządzenia nr 2021/1060</w:t>
            </w:r>
            <w:r w:rsidR="004D0A0E">
              <w:rPr>
                <w:rStyle w:val="Odwoanieprzypisudolnego"/>
                <w:rFonts w:ascii="Arial" w:eastAsiaTheme="minorHAnsi" w:hAnsi="Arial"/>
                <w:sz w:val="24"/>
                <w:szCs w:val="24"/>
                <w:lang w:eastAsia="en-US"/>
              </w:rPr>
              <w:footnoteReference w:id="2"/>
            </w:r>
            <w:r w:rsidRPr="007F1BCF">
              <w:rPr>
                <w:rFonts w:ascii="Arial" w:eastAsiaTheme="minorHAnsi" w:hAnsi="Arial" w:cs="Arial"/>
                <w:sz w:val="24"/>
                <w:szCs w:val="24"/>
                <w:lang w:eastAsia="en-US"/>
              </w:rPr>
              <w:t>;</w:t>
            </w:r>
          </w:p>
          <w:p w14:paraId="798965C2" w14:textId="025AF05E" w:rsidR="007F1BCF" w:rsidRPr="007E5283" w:rsidRDefault="007F1BCF" w:rsidP="009068C7">
            <w:pPr>
              <w:numPr>
                <w:ilvl w:val="0"/>
                <w:numId w:val="17"/>
              </w:numPr>
              <w:spacing w:before="0" w:after="160" w:line="276" w:lineRule="auto"/>
              <w:ind w:left="370"/>
              <w:contextualSpacing/>
              <w:rPr>
                <w:rFonts w:ascii="Arial" w:eastAsiaTheme="minorHAnsi" w:hAnsi="Arial" w:cs="Arial"/>
                <w:sz w:val="24"/>
                <w:szCs w:val="24"/>
                <w:lang w:eastAsia="en-US"/>
              </w:rPr>
            </w:pPr>
            <w:r w:rsidRPr="007F1BCF">
              <w:rPr>
                <w:rFonts w:ascii="Arial" w:eastAsiaTheme="minorHAnsi" w:hAnsi="Arial" w:cs="Arial"/>
                <w:sz w:val="24"/>
                <w:szCs w:val="24"/>
                <w:lang w:eastAsia="en-US"/>
              </w:rPr>
              <w:t>wnioskodawca</w:t>
            </w:r>
            <w:r w:rsidR="004D0A0E">
              <w:rPr>
                <w:rStyle w:val="Odwoanieprzypisudolnego"/>
                <w:rFonts w:ascii="Arial" w:eastAsiaTheme="minorHAnsi" w:hAnsi="Arial"/>
                <w:sz w:val="24"/>
                <w:szCs w:val="24"/>
                <w:lang w:eastAsia="en-US"/>
              </w:rPr>
              <w:footnoteReference w:id="3"/>
            </w:r>
            <w:r w:rsidRPr="007F1BCF">
              <w:rPr>
                <w:rFonts w:ascii="Arial" w:eastAsiaTheme="minorHAnsi" w:hAnsi="Arial" w:cs="Arial"/>
                <w:sz w:val="24"/>
                <w:szCs w:val="24"/>
                <w:lang w:eastAsia="en-US"/>
              </w:rPr>
              <w:t xml:space="preserve"> nie rozpoczął realizacji projektu przed dniem złożenia wniosku o dofinansowanie projektu lub złożył oświadczenie, że realizując projekt przed dniem złożenia wniosku o</w:t>
            </w:r>
            <w:r w:rsidR="00CF7C8C">
              <w:rPr>
                <w:rFonts w:ascii="Arial" w:eastAsiaTheme="minorHAnsi" w:hAnsi="Arial" w:cs="Arial"/>
                <w:sz w:val="24"/>
                <w:szCs w:val="24"/>
                <w:lang w:eastAsia="en-US"/>
              </w:rPr>
              <w:t> </w:t>
            </w:r>
            <w:r w:rsidRPr="007F1BCF">
              <w:rPr>
                <w:rFonts w:ascii="Arial" w:eastAsiaTheme="minorHAnsi" w:hAnsi="Arial" w:cs="Arial"/>
                <w:sz w:val="24"/>
                <w:szCs w:val="24"/>
                <w:lang w:eastAsia="en-US"/>
              </w:rPr>
              <w:t>dofinansowanie projektu przestrzegał obowiązujących przepisów prawa dotyczących danego projektu, zgodnie z art. 73 ust. 2 lit. f) rozporządzenia nr 2021/1060.</w:t>
            </w:r>
            <w:r w:rsidR="007E5283">
              <w:rPr>
                <w:rFonts w:ascii="Arial" w:eastAsiaTheme="minorHAnsi" w:hAnsi="Arial" w:cs="Arial"/>
                <w:sz w:val="24"/>
                <w:szCs w:val="24"/>
                <w:lang w:eastAsia="en-US"/>
              </w:rPr>
              <w:br/>
            </w:r>
          </w:p>
          <w:p w14:paraId="00895F1A" w14:textId="7BDBCED2" w:rsidR="007B580F" w:rsidRPr="001434C0" w:rsidRDefault="007F1BCF" w:rsidP="009068C7">
            <w:pPr>
              <w:spacing w:before="0" w:line="276" w:lineRule="auto"/>
              <w:contextualSpacing/>
              <w:rPr>
                <w:rFonts w:ascii="Arial" w:eastAsiaTheme="minorHAnsi" w:hAnsi="Arial" w:cs="Arial"/>
                <w:sz w:val="24"/>
                <w:szCs w:val="24"/>
                <w:lang w:eastAsia="en-US"/>
              </w:rPr>
            </w:pPr>
            <w:r w:rsidRPr="007F1BCF">
              <w:rPr>
                <w:rFonts w:ascii="Arial" w:eastAsiaTheme="minorHAnsi" w:hAnsi="Arial" w:cs="Arial"/>
                <w:sz w:val="24"/>
                <w:szCs w:val="24"/>
                <w:lang w:eastAsia="en-US"/>
              </w:rPr>
              <w:t>Kryterium jest weryfikowane w oparciu o wniosek o</w:t>
            </w:r>
            <w:r w:rsidR="00CF7C8C">
              <w:rPr>
                <w:rFonts w:ascii="Arial" w:eastAsiaTheme="minorHAnsi" w:hAnsi="Arial" w:cs="Arial"/>
                <w:sz w:val="24"/>
                <w:szCs w:val="24"/>
                <w:lang w:eastAsia="en-US"/>
              </w:rPr>
              <w:t> </w:t>
            </w:r>
            <w:r w:rsidRPr="007F1BCF">
              <w:rPr>
                <w:rFonts w:ascii="Arial" w:eastAsiaTheme="minorHAnsi" w:hAnsi="Arial" w:cs="Arial"/>
                <w:sz w:val="24"/>
                <w:szCs w:val="24"/>
                <w:lang w:eastAsia="en-US"/>
              </w:rPr>
              <w:t xml:space="preserve">dofinansowanie projektu i ewentualnie w zakresie pkt 2 w oparciu o oświadczenie wnioskodawcy (jeśli </w:t>
            </w:r>
            <w:r w:rsidRPr="007F1BCF">
              <w:rPr>
                <w:rFonts w:ascii="Arial" w:eastAsiaTheme="minorHAnsi" w:hAnsi="Arial" w:cs="Arial"/>
                <w:sz w:val="24"/>
                <w:szCs w:val="24"/>
                <w:lang w:eastAsia="en-US"/>
              </w:rPr>
              <w:lastRenderedPageBreak/>
              <w:t>dotyczy) stanowiące załącznik do wniosku o</w:t>
            </w:r>
            <w:r w:rsidR="00CF7C8C">
              <w:rPr>
                <w:rFonts w:ascii="Arial" w:eastAsiaTheme="minorHAnsi" w:hAnsi="Arial" w:cs="Arial"/>
                <w:sz w:val="24"/>
                <w:szCs w:val="24"/>
                <w:lang w:eastAsia="en-US"/>
              </w:rPr>
              <w:t> </w:t>
            </w:r>
            <w:r w:rsidRPr="007F1BCF">
              <w:rPr>
                <w:rFonts w:ascii="Arial" w:eastAsiaTheme="minorHAnsi" w:hAnsi="Arial" w:cs="Arial"/>
                <w:sz w:val="24"/>
                <w:szCs w:val="24"/>
                <w:lang w:eastAsia="en-US"/>
              </w:rPr>
              <w:t>dofinansowanie projektu opatrzony elektronicznym podpisem kwalifikowanym</w:t>
            </w:r>
            <w:r w:rsidRPr="007F1BCF">
              <w:rPr>
                <w:rFonts w:ascii="Arial" w:eastAsiaTheme="minorHAnsi" w:hAnsi="Arial" w:cs="Arial"/>
                <w:sz w:val="24"/>
                <w:szCs w:val="24"/>
                <w:vertAlign w:val="superscript"/>
                <w:lang w:eastAsia="en-US"/>
              </w:rPr>
              <w:footnoteReference w:id="4"/>
            </w:r>
            <w:r w:rsidRPr="007F1BCF">
              <w:rPr>
                <w:rFonts w:ascii="Arial" w:eastAsiaTheme="minorHAnsi" w:hAnsi="Arial" w:cs="Arial"/>
                <w:sz w:val="24"/>
                <w:szCs w:val="24"/>
                <w:lang w:eastAsia="en-US"/>
              </w:rPr>
              <w:t>.</w:t>
            </w:r>
          </w:p>
        </w:tc>
        <w:tc>
          <w:tcPr>
            <w:tcW w:w="1000" w:type="pct"/>
          </w:tcPr>
          <w:p w14:paraId="54815ACE" w14:textId="77777777" w:rsidR="00807D1C" w:rsidRDefault="00807D1C" w:rsidP="00807D1C">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2500A8B8" w14:textId="255568EC" w:rsidR="00230B70" w:rsidRPr="000D1894" w:rsidRDefault="00230B70" w:rsidP="00807D1C">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w:t>
            </w:r>
            <w:r>
              <w:rPr>
                <w:rFonts w:ascii="Arial" w:hAnsi="Arial" w:cs="Arial"/>
                <w:sz w:val="24"/>
                <w:szCs w:val="24"/>
              </w:rPr>
              <w:t xml:space="preserve"> </w:t>
            </w:r>
            <w:r w:rsidRPr="000D1894">
              <w:rPr>
                <w:rFonts w:ascii="Arial" w:hAnsi="Arial" w:cs="Arial"/>
                <w:sz w:val="24"/>
                <w:szCs w:val="24"/>
              </w:rPr>
              <w:t>Regulaminie wyboru projektów</w:t>
            </w:r>
            <w:r>
              <w:rPr>
                <w:rFonts w:ascii="Arial" w:hAnsi="Arial" w:cs="Arial"/>
                <w:sz w:val="24"/>
                <w:szCs w:val="24"/>
              </w:rPr>
              <w:t>.</w:t>
            </w:r>
          </w:p>
          <w:p w14:paraId="7312CDB9" w14:textId="6E9C9653" w:rsidR="005379AC" w:rsidRPr="005379AC" w:rsidRDefault="005379AC" w:rsidP="00807D1C">
            <w:pPr>
              <w:spacing w:line="276" w:lineRule="auto"/>
              <w:contextualSpacing/>
              <w:rPr>
                <w:rFonts w:ascii="Arial" w:eastAsiaTheme="minorHAnsi" w:hAnsi="Arial" w:cs="Arial"/>
                <w:sz w:val="24"/>
                <w:szCs w:val="24"/>
                <w:lang w:eastAsia="en-US"/>
              </w:rPr>
            </w:pPr>
          </w:p>
        </w:tc>
        <w:tc>
          <w:tcPr>
            <w:tcW w:w="1000" w:type="pct"/>
          </w:tcPr>
          <w:p w14:paraId="7CA825FE" w14:textId="77777777" w:rsidR="004941F8" w:rsidRPr="004941F8" w:rsidRDefault="004941F8" w:rsidP="004941F8">
            <w:pPr>
              <w:suppressAutoHyphens/>
              <w:spacing w:before="0" w:line="276" w:lineRule="auto"/>
              <w:contextualSpacing/>
              <w:rPr>
                <w:rFonts w:ascii="Arial" w:eastAsiaTheme="minorHAnsi" w:hAnsi="Arial" w:cs="Arial"/>
                <w:color w:val="000000"/>
                <w:sz w:val="24"/>
                <w:szCs w:val="24"/>
                <w:lang w:eastAsia="en-US"/>
              </w:rPr>
            </w:pPr>
            <w:r w:rsidRPr="004941F8">
              <w:rPr>
                <w:rFonts w:ascii="Arial" w:eastAsiaTheme="minorHAnsi" w:hAnsi="Arial" w:cs="Arial"/>
                <w:color w:val="000000"/>
                <w:sz w:val="24"/>
                <w:szCs w:val="24"/>
                <w:lang w:eastAsia="en-US"/>
              </w:rPr>
              <w:t xml:space="preserve">Zakres negocjacji jest ograniczony. </w:t>
            </w:r>
          </w:p>
          <w:p w14:paraId="59C6805A" w14:textId="77777777" w:rsidR="004941F8" w:rsidRPr="004941F8" w:rsidRDefault="004941F8" w:rsidP="004941F8">
            <w:pPr>
              <w:suppressAutoHyphens/>
              <w:spacing w:before="0" w:line="276" w:lineRule="auto"/>
              <w:contextualSpacing/>
              <w:rPr>
                <w:rFonts w:ascii="Arial" w:eastAsiaTheme="minorHAnsi" w:hAnsi="Arial" w:cs="Arial"/>
                <w:color w:val="000000"/>
                <w:sz w:val="24"/>
                <w:szCs w:val="24"/>
                <w:lang w:eastAsia="en-US"/>
              </w:rPr>
            </w:pPr>
            <w:r w:rsidRPr="004941F8">
              <w:rPr>
                <w:rFonts w:ascii="Arial" w:eastAsiaTheme="minorHAnsi" w:hAnsi="Arial" w:cs="Arial"/>
                <w:color w:val="000000"/>
                <w:sz w:val="24"/>
                <w:szCs w:val="24"/>
                <w:lang w:eastAsia="en-US"/>
              </w:rPr>
              <w:t>Negocjacje nie dotyczą sytuacji, gdy:</w:t>
            </w:r>
          </w:p>
          <w:p w14:paraId="3895998B" w14:textId="60320A32" w:rsidR="003268DF" w:rsidRPr="006553B6" w:rsidRDefault="004941F8" w:rsidP="005E0CFB">
            <w:pPr>
              <w:suppressAutoHyphens/>
              <w:spacing w:before="0" w:line="276" w:lineRule="auto"/>
              <w:contextualSpacing/>
              <w:rPr>
                <w:rFonts w:ascii="Arial" w:eastAsiaTheme="minorHAnsi" w:hAnsi="Arial" w:cs="Arial"/>
                <w:sz w:val="24"/>
                <w:szCs w:val="24"/>
                <w:lang w:eastAsia="en-US"/>
              </w:rPr>
            </w:pPr>
            <w:r w:rsidRPr="004941F8">
              <w:rPr>
                <w:rFonts w:ascii="Arial" w:eastAsiaTheme="minorHAnsi" w:hAnsi="Arial" w:cs="Arial"/>
                <w:color w:val="000000"/>
                <w:sz w:val="24"/>
                <w:szCs w:val="24"/>
                <w:lang w:eastAsia="en-US"/>
              </w:rPr>
              <w:t>- projekt został fizycznie ukończony lub w pełni wdrożony przed złożeniem wniosku o dofinansowanie projektu w rozumieniu art. 63 ust. 6 rozporządzenia nr 2021/1060.</w:t>
            </w:r>
          </w:p>
        </w:tc>
      </w:tr>
      <w:tr w:rsidR="005379AC" w:rsidRPr="001434C0" w14:paraId="7B47A019" w14:textId="77777777" w:rsidTr="00886253">
        <w:tc>
          <w:tcPr>
            <w:tcW w:w="302" w:type="pct"/>
          </w:tcPr>
          <w:p w14:paraId="6DE28114" w14:textId="670FCD0B" w:rsidR="005379AC" w:rsidRPr="001434C0" w:rsidRDefault="005379AC"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A.2</w:t>
            </w:r>
          </w:p>
        </w:tc>
        <w:tc>
          <w:tcPr>
            <w:tcW w:w="750" w:type="pct"/>
          </w:tcPr>
          <w:p w14:paraId="257ECB9C" w14:textId="0F729E93" w:rsidR="005379AC" w:rsidRPr="001434C0" w:rsidRDefault="005379AC" w:rsidP="009068C7">
            <w:pPr>
              <w:spacing w:before="0" w:line="276" w:lineRule="auto"/>
              <w:contextualSpacing/>
              <w:rPr>
                <w:rFonts w:ascii="Arial" w:eastAsiaTheme="minorHAnsi" w:hAnsi="Arial" w:cs="Arial"/>
                <w:b/>
                <w:bCs/>
                <w:sz w:val="24"/>
                <w:szCs w:val="24"/>
                <w:lang w:eastAsia="en-US"/>
              </w:rPr>
            </w:pPr>
            <w:r w:rsidRPr="008A72C4">
              <w:rPr>
                <w:rFonts w:ascii="Arial" w:hAnsi="Arial" w:cs="Arial"/>
                <w:b/>
                <w:bCs/>
                <w:sz w:val="24"/>
                <w:szCs w:val="24"/>
              </w:rPr>
              <w:t xml:space="preserve">Klauzula </w:t>
            </w:r>
            <w:proofErr w:type="spellStart"/>
            <w:r w:rsidRPr="008A72C4">
              <w:rPr>
                <w:rFonts w:ascii="Arial" w:hAnsi="Arial" w:cs="Arial"/>
                <w:b/>
                <w:bCs/>
                <w:sz w:val="24"/>
                <w:szCs w:val="24"/>
              </w:rPr>
              <w:t>antydyskrymi</w:t>
            </w:r>
            <w:r w:rsidR="004025F1">
              <w:rPr>
                <w:rFonts w:ascii="Arial" w:hAnsi="Arial" w:cs="Arial"/>
                <w:b/>
                <w:bCs/>
                <w:sz w:val="24"/>
                <w:szCs w:val="24"/>
              </w:rPr>
              <w:t>-</w:t>
            </w:r>
            <w:r w:rsidRPr="008A72C4">
              <w:rPr>
                <w:rFonts w:ascii="Arial" w:hAnsi="Arial" w:cs="Arial"/>
                <w:b/>
                <w:bCs/>
                <w:sz w:val="24"/>
                <w:szCs w:val="24"/>
              </w:rPr>
              <w:t>n</w:t>
            </w:r>
            <w:r w:rsidR="004025F1">
              <w:rPr>
                <w:rFonts w:ascii="Arial" w:hAnsi="Arial" w:cs="Arial"/>
                <w:b/>
                <w:bCs/>
                <w:sz w:val="24"/>
                <w:szCs w:val="24"/>
              </w:rPr>
              <w:t>a</w:t>
            </w:r>
            <w:r w:rsidRPr="008A72C4">
              <w:rPr>
                <w:rFonts w:ascii="Arial" w:hAnsi="Arial" w:cs="Arial"/>
                <w:b/>
                <w:bCs/>
                <w:sz w:val="24"/>
                <w:szCs w:val="24"/>
              </w:rPr>
              <w:t>cyjna</w:t>
            </w:r>
            <w:proofErr w:type="spellEnd"/>
            <w:r w:rsidR="00230B70">
              <w:rPr>
                <w:rFonts w:ascii="Arial" w:hAnsi="Arial" w:cs="Arial"/>
                <w:b/>
                <w:bCs/>
                <w:sz w:val="24"/>
                <w:szCs w:val="24"/>
              </w:rPr>
              <w:t xml:space="preserve"> (dotyczy JST)</w:t>
            </w:r>
          </w:p>
        </w:tc>
        <w:tc>
          <w:tcPr>
            <w:tcW w:w="2088" w:type="pct"/>
          </w:tcPr>
          <w:p w14:paraId="6763DB46" w14:textId="77777777" w:rsidR="00230B70" w:rsidRPr="009856E7" w:rsidRDefault="00230B70" w:rsidP="00230B70">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CDFFEC4" w14:textId="77777777" w:rsidR="00230B70" w:rsidRPr="009856E7" w:rsidRDefault="00230B70" w:rsidP="00230B70">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83DAC73" w14:textId="77777777" w:rsidR="00230B70" w:rsidRPr="009856E7" w:rsidRDefault="00230B70" w:rsidP="00230B70">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14:ligatures w14:val="standardContextual"/>
              </w:rPr>
              <w:t xml:space="preserve">W przypadku, gdy JST przyjęła dyskryminujące akty prawa miejscowego, sprzeczne z zasadami, o których mowa w art. 9 ust. 3 rozporządzenia nr 2021/1060, a następnie podjęła skuteczne działania naprawcze kryterium uznaje się za spełnione. </w:t>
            </w:r>
            <w:r w:rsidRPr="009856E7">
              <w:rPr>
                <w:rFonts w:ascii="Arial" w:eastAsia="Calibri" w:hAnsi="Arial" w:cs="Arial"/>
                <w:kern w:val="2"/>
                <w:sz w:val="24"/>
                <w:szCs w:val="24"/>
                <w14:ligatures w14:val="standardContextual"/>
              </w:rPr>
              <w:lastRenderedPageBreak/>
              <w:t>Podjęte działania naprawcze powinny być opisane we wniosku o dofinansowanie.</w:t>
            </w:r>
          </w:p>
          <w:p w14:paraId="0C55F684" w14:textId="5FD9404E" w:rsidR="005379AC" w:rsidRPr="007F1BCF" w:rsidRDefault="00230B70" w:rsidP="009068C7">
            <w:pPr>
              <w:spacing w:before="60" w:after="160" w:line="276" w:lineRule="auto"/>
              <w:contextualSpacing/>
              <w:rPr>
                <w:rFonts w:ascii="Arial" w:eastAsiaTheme="minorHAnsi" w:hAnsi="Arial" w:cs="Arial"/>
                <w:bCs/>
                <w:sz w:val="24"/>
                <w:szCs w:val="24"/>
                <w:lang w:eastAsia="en-US"/>
              </w:rPr>
            </w:pPr>
            <w:r w:rsidRPr="009856E7">
              <w:rPr>
                <w:rFonts w:ascii="Arial" w:eastAsia="Calibri" w:hAnsi="Arial" w:cs="Arial"/>
                <w:sz w:val="24"/>
                <w:szCs w:val="24"/>
              </w:rPr>
              <w:t>Kryterium weryfikowane jest m.in. w oparciu o oświadczenie wnioskodawcy</w:t>
            </w:r>
            <w:r>
              <w:rPr>
                <w:rStyle w:val="Odwoanieprzypisudolnego"/>
                <w:rFonts w:ascii="Arial" w:hAnsi="Arial" w:cs="Arial"/>
                <w:sz w:val="24"/>
                <w:szCs w:val="24"/>
              </w:rPr>
              <w:footnoteReference w:id="5"/>
            </w:r>
            <w:r w:rsidRPr="009856E7">
              <w:rPr>
                <w:rFonts w:ascii="Arial" w:eastAsia="Calibri"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1000" w:type="pct"/>
          </w:tcPr>
          <w:p w14:paraId="758FCE2E" w14:textId="4E0F695D" w:rsidR="007F1BCF"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lastRenderedPageBreak/>
              <w:t>Tak/do negocjacji/nie/nie dotyczy</w:t>
            </w:r>
            <w:r w:rsidR="00296CCD">
              <w:rPr>
                <w:rFonts w:ascii="Arial" w:eastAsiaTheme="minorHAnsi" w:hAnsi="Arial" w:cs="Arial"/>
                <w:color w:val="000000"/>
                <w:sz w:val="24"/>
                <w:szCs w:val="24"/>
                <w:lang w:eastAsia="en-US"/>
              </w:rPr>
              <w:t xml:space="preserve"> </w:t>
            </w:r>
            <w:r w:rsidRPr="007F1BCF">
              <w:rPr>
                <w:rFonts w:ascii="Arial" w:eastAsiaTheme="minorHAnsi" w:hAnsi="Arial" w:cs="Arial"/>
                <w:color w:val="000000"/>
                <w:sz w:val="24"/>
                <w:szCs w:val="24"/>
                <w:lang w:eastAsia="en-US"/>
              </w:rPr>
              <w:t>(niespełnienie kryterium oznacza negatywną ocenę).</w:t>
            </w:r>
          </w:p>
          <w:p w14:paraId="2F435438" w14:textId="77777777" w:rsidR="00816CD9" w:rsidRPr="007F1BCF" w:rsidRDefault="00816CD9" w:rsidP="009068C7">
            <w:pPr>
              <w:spacing w:before="0" w:after="160" w:line="276" w:lineRule="auto"/>
              <w:contextualSpacing/>
              <w:rPr>
                <w:rFonts w:ascii="Arial" w:eastAsiaTheme="minorHAnsi" w:hAnsi="Arial" w:cs="Arial"/>
                <w:color w:val="000000"/>
                <w:sz w:val="24"/>
                <w:szCs w:val="24"/>
                <w:lang w:eastAsia="en-US"/>
              </w:rPr>
            </w:pPr>
          </w:p>
          <w:p w14:paraId="31ADA100" w14:textId="620CC5FC" w:rsidR="005379AC" w:rsidRPr="001434C0" w:rsidRDefault="007F1BCF" w:rsidP="009068C7">
            <w:pPr>
              <w:spacing w:before="0" w:line="276" w:lineRule="auto"/>
              <w:contextualSpacing/>
              <w:rPr>
                <w:rFonts w:ascii="Arial" w:eastAsiaTheme="minorHAnsi" w:hAnsi="Arial" w:cs="Arial"/>
                <w:b/>
                <w:bCs/>
                <w:sz w:val="24"/>
                <w:szCs w:val="24"/>
                <w:lang w:eastAsia="en-US"/>
              </w:rPr>
            </w:pPr>
            <w:r w:rsidRPr="007F1BCF">
              <w:rPr>
                <w:rFonts w:ascii="Arial" w:eastAsiaTheme="minorHAnsi" w:hAnsi="Arial" w:cs="Arial"/>
                <w:color w:val="000000"/>
                <w:sz w:val="24"/>
                <w:szCs w:val="24"/>
                <w:lang w:eastAsia="en-US"/>
              </w:rPr>
              <w:t>Dopuszcza się możliwość skierowania kryterium do negocjacji w zakresie wskazanym w Regulaminie wyboru projektów</w:t>
            </w:r>
            <w:r w:rsidR="008050BB">
              <w:rPr>
                <w:rFonts w:ascii="Arial" w:eastAsiaTheme="minorHAnsi" w:hAnsi="Arial" w:cs="Arial"/>
                <w:color w:val="000000"/>
                <w:sz w:val="24"/>
                <w:szCs w:val="24"/>
                <w:lang w:eastAsia="en-US"/>
              </w:rPr>
              <w:t>.</w:t>
            </w:r>
          </w:p>
        </w:tc>
        <w:tc>
          <w:tcPr>
            <w:tcW w:w="1000" w:type="pct"/>
          </w:tcPr>
          <w:p w14:paraId="73BEA9D1" w14:textId="77777777" w:rsidR="007C2432" w:rsidRDefault="008A1B8E" w:rsidP="009068C7">
            <w:pPr>
              <w:spacing w:before="0" w:line="276" w:lineRule="auto"/>
              <w:contextualSpacing/>
              <w:rPr>
                <w:rFonts w:ascii="Arial" w:eastAsiaTheme="minorHAnsi" w:hAnsi="Arial" w:cs="Arial"/>
                <w:sz w:val="24"/>
                <w:szCs w:val="24"/>
                <w:lang w:eastAsia="en-US"/>
              </w:rPr>
            </w:pPr>
            <w:r>
              <w:rPr>
                <w:rFonts w:ascii="Arial" w:eastAsiaTheme="minorHAnsi" w:hAnsi="Arial" w:cs="Arial"/>
                <w:sz w:val="24"/>
                <w:szCs w:val="24"/>
                <w:lang w:eastAsia="en-US"/>
              </w:rPr>
              <w:t>Zakres negocjacji jest ograniczony</w:t>
            </w:r>
            <w:r w:rsidR="007C2432">
              <w:rPr>
                <w:rFonts w:ascii="Arial" w:eastAsiaTheme="minorHAnsi" w:hAnsi="Arial" w:cs="Arial"/>
                <w:sz w:val="24"/>
                <w:szCs w:val="24"/>
                <w:lang w:eastAsia="en-US"/>
              </w:rPr>
              <w:t>.</w:t>
            </w:r>
          </w:p>
          <w:p w14:paraId="58DEED6F" w14:textId="0C855FF3" w:rsidR="005379AC" w:rsidRPr="001434C0" w:rsidRDefault="008A1B8E" w:rsidP="009068C7">
            <w:pPr>
              <w:spacing w:before="0" w:line="276" w:lineRule="auto"/>
              <w:contextualSpacing/>
              <w:rPr>
                <w:rFonts w:ascii="Arial" w:eastAsiaTheme="minorHAnsi" w:hAnsi="Arial" w:cs="Arial"/>
                <w:b/>
                <w:bCs/>
                <w:sz w:val="24"/>
                <w:szCs w:val="24"/>
                <w:lang w:eastAsia="en-US"/>
              </w:rPr>
            </w:pPr>
            <w:r w:rsidRPr="0080579B">
              <w:rPr>
                <w:rFonts w:ascii="Arial" w:eastAsiaTheme="minorHAnsi" w:hAnsi="Arial" w:cs="Arial"/>
                <w:sz w:val="24"/>
                <w:szCs w:val="24"/>
                <w:lang w:eastAsia="en-US"/>
              </w:rPr>
              <w:t xml:space="preserve">Negocjacje mogą dotyczyć </w:t>
            </w:r>
            <w:r>
              <w:rPr>
                <w:rFonts w:ascii="Arial" w:eastAsiaTheme="minorHAnsi" w:hAnsi="Arial" w:cs="Arial"/>
                <w:sz w:val="24"/>
                <w:szCs w:val="24"/>
                <w:lang w:eastAsia="en-US"/>
              </w:rPr>
              <w:t>uzupełnienia oświadczenia lub braku spójności między oświadczeniem a</w:t>
            </w:r>
            <w:r w:rsidR="00CF7C8C">
              <w:rPr>
                <w:rFonts w:ascii="Arial" w:eastAsiaTheme="minorHAnsi" w:hAnsi="Arial" w:cs="Arial"/>
                <w:sz w:val="24"/>
                <w:szCs w:val="24"/>
                <w:lang w:eastAsia="en-US"/>
              </w:rPr>
              <w:t> </w:t>
            </w:r>
            <w:r>
              <w:rPr>
                <w:rFonts w:ascii="Arial" w:eastAsiaTheme="minorHAnsi" w:hAnsi="Arial" w:cs="Arial"/>
                <w:sz w:val="24"/>
                <w:szCs w:val="24"/>
                <w:lang w:eastAsia="en-US"/>
              </w:rPr>
              <w:t>listą. Jeśli podjęcie jakichkolwiek działań, o których mowa w kryterium, jest stwierdzone, kryterium nie podlega negocjacjom.</w:t>
            </w:r>
          </w:p>
        </w:tc>
      </w:tr>
      <w:tr w:rsidR="005379AC" w:rsidRPr="001434C0" w14:paraId="06B29D69" w14:textId="77777777" w:rsidTr="00886253">
        <w:tc>
          <w:tcPr>
            <w:tcW w:w="302" w:type="pct"/>
          </w:tcPr>
          <w:p w14:paraId="5937318A" w14:textId="3A0129E3" w:rsidR="005379AC" w:rsidRPr="005379AC" w:rsidRDefault="005379AC" w:rsidP="009068C7">
            <w:pPr>
              <w:spacing w:before="0" w:line="276" w:lineRule="auto"/>
              <w:contextualSpacing/>
              <w:rPr>
                <w:rFonts w:ascii="Arial" w:eastAsiaTheme="minorHAnsi" w:hAnsi="Arial" w:cs="Arial"/>
                <w:sz w:val="24"/>
                <w:szCs w:val="24"/>
                <w:lang w:eastAsia="en-US"/>
              </w:rPr>
            </w:pPr>
            <w:r>
              <w:rPr>
                <w:rFonts w:ascii="Arial" w:hAnsi="Arial" w:cs="Arial"/>
                <w:b/>
                <w:bCs/>
                <w:sz w:val="24"/>
                <w:szCs w:val="24"/>
              </w:rPr>
              <w:t>A.3</w:t>
            </w:r>
          </w:p>
        </w:tc>
        <w:tc>
          <w:tcPr>
            <w:tcW w:w="750" w:type="pct"/>
          </w:tcPr>
          <w:p w14:paraId="35747079" w14:textId="72CAFA63" w:rsidR="005379AC" w:rsidRPr="005379AC" w:rsidRDefault="005379AC" w:rsidP="009068C7">
            <w:pPr>
              <w:spacing w:before="0" w:line="276" w:lineRule="auto"/>
              <w:contextualSpacing/>
              <w:rPr>
                <w:rFonts w:ascii="Arial" w:eastAsiaTheme="minorHAnsi" w:hAnsi="Arial" w:cs="Arial"/>
                <w:sz w:val="24"/>
                <w:szCs w:val="24"/>
                <w:lang w:eastAsia="en-US"/>
              </w:rPr>
            </w:pPr>
            <w:r>
              <w:rPr>
                <w:rFonts w:ascii="Arial" w:hAnsi="Arial" w:cs="Arial"/>
                <w:b/>
                <w:bCs/>
                <w:sz w:val="24"/>
                <w:szCs w:val="24"/>
              </w:rPr>
              <w:t>Projekt jest zgodny z</w:t>
            </w:r>
            <w:r w:rsidR="00026E2B">
              <w:rPr>
                <w:rFonts w:ascii="Arial" w:hAnsi="Arial" w:cs="Arial"/>
                <w:b/>
                <w:bCs/>
                <w:sz w:val="24"/>
                <w:szCs w:val="24"/>
              </w:rPr>
              <w:t> </w:t>
            </w:r>
            <w:r>
              <w:rPr>
                <w:rFonts w:ascii="Arial" w:hAnsi="Arial" w:cs="Arial"/>
                <w:b/>
                <w:bCs/>
                <w:sz w:val="24"/>
                <w:szCs w:val="24"/>
              </w:rPr>
              <w:t xml:space="preserve">zasadą równości szans i </w:t>
            </w:r>
            <w:proofErr w:type="spellStart"/>
            <w:r>
              <w:rPr>
                <w:rFonts w:ascii="Arial" w:hAnsi="Arial" w:cs="Arial"/>
                <w:b/>
                <w:bCs/>
                <w:sz w:val="24"/>
                <w:szCs w:val="24"/>
              </w:rPr>
              <w:t>niedyskrymi</w:t>
            </w:r>
            <w:proofErr w:type="spellEnd"/>
            <w:r w:rsidR="00871FEC">
              <w:rPr>
                <w:rFonts w:ascii="Arial" w:hAnsi="Arial" w:cs="Arial"/>
                <w:b/>
                <w:bCs/>
                <w:sz w:val="24"/>
                <w:szCs w:val="24"/>
              </w:rPr>
              <w:t>-</w:t>
            </w:r>
            <w:r>
              <w:rPr>
                <w:rFonts w:ascii="Arial" w:hAnsi="Arial" w:cs="Arial"/>
                <w:b/>
                <w:bCs/>
                <w:sz w:val="24"/>
                <w:szCs w:val="24"/>
              </w:rPr>
              <w:t xml:space="preserve">nacji, w tym dostępności dla osób </w:t>
            </w:r>
            <w:r>
              <w:rPr>
                <w:rFonts w:ascii="Arial" w:hAnsi="Arial" w:cs="Arial"/>
                <w:b/>
                <w:bCs/>
                <w:sz w:val="24"/>
                <w:szCs w:val="24"/>
              </w:rPr>
              <w:lastRenderedPageBreak/>
              <w:t>z</w:t>
            </w:r>
            <w:r w:rsidR="00026E2B">
              <w:rPr>
                <w:rFonts w:ascii="Arial" w:hAnsi="Arial" w:cs="Arial"/>
                <w:b/>
                <w:bCs/>
                <w:sz w:val="24"/>
                <w:szCs w:val="24"/>
              </w:rPr>
              <w:t> </w:t>
            </w:r>
            <w:proofErr w:type="spellStart"/>
            <w:r>
              <w:rPr>
                <w:rFonts w:ascii="Arial" w:hAnsi="Arial" w:cs="Arial"/>
                <w:b/>
                <w:bCs/>
                <w:sz w:val="24"/>
                <w:szCs w:val="24"/>
              </w:rPr>
              <w:t>niepełnospraw</w:t>
            </w:r>
            <w:r w:rsidR="00EE667D">
              <w:rPr>
                <w:rFonts w:ascii="Arial" w:hAnsi="Arial" w:cs="Arial"/>
                <w:b/>
                <w:bCs/>
                <w:sz w:val="24"/>
                <w:szCs w:val="24"/>
              </w:rPr>
              <w:t>-</w:t>
            </w:r>
            <w:r>
              <w:rPr>
                <w:rFonts w:ascii="Arial" w:hAnsi="Arial" w:cs="Arial"/>
                <w:b/>
                <w:bCs/>
                <w:sz w:val="24"/>
                <w:szCs w:val="24"/>
              </w:rPr>
              <w:t>nościami</w:t>
            </w:r>
            <w:proofErr w:type="spellEnd"/>
          </w:p>
        </w:tc>
        <w:tc>
          <w:tcPr>
            <w:tcW w:w="2088" w:type="pct"/>
          </w:tcPr>
          <w:p w14:paraId="438D3064" w14:textId="77777777" w:rsidR="00DF5347" w:rsidRPr="000D1894" w:rsidRDefault="00DF5347" w:rsidP="00DF5347">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W kryterium sprawdzimy, czy</w:t>
            </w:r>
            <w:r>
              <w:rPr>
                <w:rFonts w:ascii="Arial" w:hAnsi="Arial" w:cs="Arial"/>
                <w:sz w:val="24"/>
                <w:szCs w:val="24"/>
              </w:rPr>
              <w:t xml:space="preserve"> </w:t>
            </w:r>
            <w:r w:rsidRPr="000D1894">
              <w:rPr>
                <w:rFonts w:ascii="Arial" w:hAnsi="Arial" w:cs="Arial"/>
                <w:sz w:val="24"/>
                <w:szCs w:val="24"/>
              </w:rPr>
              <w:t xml:space="preserve">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w:t>
            </w:r>
            <w:r w:rsidRPr="000D1894">
              <w:rPr>
                <w:rFonts w:ascii="Arial" w:hAnsi="Arial" w:cs="Arial"/>
                <w:sz w:val="24"/>
                <w:szCs w:val="24"/>
              </w:rPr>
              <w:lastRenderedPageBreak/>
              <w:t>dotyczących realizacji zasad równościowych w ramach funduszy unijnych na lata 2021-2027.</w:t>
            </w:r>
          </w:p>
          <w:p w14:paraId="4F0B96AA" w14:textId="08ACD61F" w:rsidR="005379AC" w:rsidRPr="00486177" w:rsidRDefault="00DF5347" w:rsidP="009068C7">
            <w:pPr>
              <w:spacing w:before="100" w:beforeAutospacing="1" w:after="100" w:afterAutospacing="1" w:line="276" w:lineRule="auto"/>
              <w:contextualSpacing/>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1000" w:type="pct"/>
          </w:tcPr>
          <w:p w14:paraId="034D0049" w14:textId="77777777" w:rsidR="007C4D4A"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lastRenderedPageBreak/>
              <w:t>Tak/do negocjacji/nie</w:t>
            </w:r>
            <w:r w:rsidRPr="007F1BCF">
              <w:rPr>
                <w:rFonts w:ascii="Arial" w:eastAsiaTheme="minorHAnsi" w:hAnsi="Arial" w:cs="Arial"/>
                <w:color w:val="000000"/>
                <w:sz w:val="24"/>
                <w:szCs w:val="24"/>
                <w:lang w:eastAsia="en-US"/>
              </w:rPr>
              <w:br/>
              <w:t>(niespełnienie kryterium oznacza negatywną ocenę).</w:t>
            </w:r>
          </w:p>
          <w:p w14:paraId="67EE6299" w14:textId="77777777" w:rsidR="007C4D4A" w:rsidRDefault="007C4D4A" w:rsidP="009068C7">
            <w:pPr>
              <w:spacing w:before="0" w:after="160" w:line="276" w:lineRule="auto"/>
              <w:contextualSpacing/>
              <w:rPr>
                <w:rFonts w:ascii="Arial" w:eastAsiaTheme="minorHAnsi" w:hAnsi="Arial" w:cs="Arial"/>
                <w:sz w:val="24"/>
                <w:szCs w:val="24"/>
                <w:lang w:eastAsia="en-US"/>
              </w:rPr>
            </w:pPr>
          </w:p>
          <w:p w14:paraId="5BA55CB2" w14:textId="3C10B4A1" w:rsidR="007F1BCF" w:rsidRPr="007F1BCF"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sz w:val="24"/>
                <w:szCs w:val="24"/>
                <w:lang w:eastAsia="en-US"/>
              </w:rPr>
              <w:t xml:space="preserve">Dopuszcza się możliwość skierowania kryterium do negocjacji w zakresie wskazanym </w:t>
            </w:r>
            <w:r w:rsidRPr="007F1BCF">
              <w:rPr>
                <w:rFonts w:ascii="Arial" w:eastAsiaTheme="minorHAnsi" w:hAnsi="Arial" w:cs="Arial"/>
                <w:sz w:val="24"/>
                <w:szCs w:val="24"/>
                <w:lang w:eastAsia="en-US"/>
              </w:rPr>
              <w:lastRenderedPageBreak/>
              <w:t>w Regulaminie wyboru projektów.</w:t>
            </w:r>
          </w:p>
          <w:p w14:paraId="0A9FE741" w14:textId="3CD12ACA" w:rsidR="005379AC" w:rsidRPr="005379AC" w:rsidRDefault="005379AC" w:rsidP="009068C7">
            <w:pPr>
              <w:spacing w:before="0" w:line="276" w:lineRule="auto"/>
              <w:contextualSpacing/>
              <w:rPr>
                <w:rFonts w:ascii="Arial" w:eastAsiaTheme="minorHAnsi" w:hAnsi="Arial" w:cs="Arial"/>
                <w:sz w:val="24"/>
                <w:szCs w:val="24"/>
                <w:lang w:eastAsia="en-US"/>
              </w:rPr>
            </w:pPr>
          </w:p>
        </w:tc>
        <w:tc>
          <w:tcPr>
            <w:tcW w:w="1000" w:type="pct"/>
          </w:tcPr>
          <w:p w14:paraId="337766E1" w14:textId="07D4DF5D" w:rsidR="005379AC" w:rsidRPr="00B51D77" w:rsidRDefault="00B51D77" w:rsidP="009068C7">
            <w:pPr>
              <w:spacing w:before="0" w:line="276" w:lineRule="auto"/>
              <w:contextualSpacing/>
              <w:rPr>
                <w:rFonts w:ascii="Arial" w:eastAsiaTheme="minorHAnsi" w:hAnsi="Arial" w:cs="Arial"/>
                <w:b/>
                <w:bCs/>
                <w:sz w:val="24"/>
                <w:szCs w:val="24"/>
                <w:lang w:eastAsia="en-US"/>
              </w:rPr>
            </w:pPr>
            <w:r w:rsidRPr="0080579B">
              <w:rPr>
                <w:rFonts w:ascii="Arial" w:eastAsiaTheme="minorHAnsi" w:hAnsi="Arial" w:cs="Arial"/>
                <w:sz w:val="24"/>
                <w:szCs w:val="24"/>
                <w:lang w:eastAsia="en-US"/>
              </w:rPr>
              <w:lastRenderedPageBreak/>
              <w:t>Negocjacje mogą dotyczyć pełnego zakresu wynikającego z</w:t>
            </w:r>
            <w:r w:rsidR="00CF7C8C">
              <w:rPr>
                <w:rFonts w:ascii="Arial" w:eastAsiaTheme="minorHAnsi" w:hAnsi="Arial" w:cs="Arial"/>
                <w:sz w:val="24"/>
                <w:szCs w:val="24"/>
                <w:lang w:eastAsia="en-US"/>
              </w:rPr>
              <w:t> </w:t>
            </w:r>
            <w:r w:rsidRPr="0080579B">
              <w:rPr>
                <w:rFonts w:ascii="Arial" w:eastAsiaTheme="minorHAnsi" w:hAnsi="Arial" w:cs="Arial"/>
                <w:sz w:val="24"/>
                <w:szCs w:val="24"/>
                <w:lang w:eastAsia="en-US"/>
              </w:rPr>
              <w:t>nazwy i definicji kryterium, niezbędnego do uznania kryterium za spełnione.</w:t>
            </w:r>
          </w:p>
        </w:tc>
      </w:tr>
      <w:tr w:rsidR="005379AC" w:rsidRPr="001434C0" w14:paraId="4208D677" w14:textId="77777777" w:rsidTr="00886253">
        <w:tc>
          <w:tcPr>
            <w:tcW w:w="302" w:type="pct"/>
          </w:tcPr>
          <w:p w14:paraId="49BD831C" w14:textId="33EF8A2F" w:rsidR="005379AC"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A.4</w:t>
            </w:r>
          </w:p>
        </w:tc>
        <w:tc>
          <w:tcPr>
            <w:tcW w:w="750" w:type="pct"/>
          </w:tcPr>
          <w:p w14:paraId="065BA9FC" w14:textId="6FF496DB" w:rsidR="005379AC" w:rsidRPr="001434C0"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Projekt jest zgodny ze standardem minimum realizacji zasady równości kobiet i mężczyzn</w:t>
            </w:r>
          </w:p>
        </w:tc>
        <w:tc>
          <w:tcPr>
            <w:tcW w:w="2088" w:type="pct"/>
          </w:tcPr>
          <w:p w14:paraId="7946E483" w14:textId="77777777" w:rsidR="00482BFE" w:rsidRPr="000D1894" w:rsidRDefault="00482BFE" w:rsidP="00482BFE">
            <w:pPr>
              <w:pStyle w:val="Akapitzlist"/>
              <w:autoSpaceDE w:val="0"/>
              <w:autoSpaceDN w:val="0"/>
              <w:spacing w:before="100" w:beforeAutospacing="1" w:after="100" w:afterAutospacing="1" w:line="276" w:lineRule="auto"/>
              <w:ind w:left="0"/>
              <w:rPr>
                <w:rFonts w:ascii="Arial" w:hAnsi="Arial" w:cs="Arial"/>
                <w:sz w:val="24"/>
                <w:szCs w:val="24"/>
              </w:rPr>
            </w:pPr>
            <w:r w:rsidRPr="000D1894">
              <w:rPr>
                <w:rFonts w:ascii="Arial" w:hAnsi="Arial" w:cs="Arial"/>
                <w:sz w:val="24"/>
                <w:szCs w:val="24"/>
              </w:rPr>
              <w:t>W kryterium sprawdzimy, czy projekt jest zgodny ze standardem minimum realizacji zasady równości kobiet i mężczyzn (</w:t>
            </w:r>
            <w:r w:rsidRPr="000D1894">
              <w:rPr>
                <w:rFonts w:ascii="Arial" w:hAnsi="Arial" w:cs="Arial"/>
                <w:sz w:val="24"/>
                <w:szCs w:val="24"/>
                <w:lang w:val="x-none"/>
              </w:rPr>
              <w:t xml:space="preserve">na podstawie </w:t>
            </w:r>
            <w:r w:rsidRPr="000D1894">
              <w:rPr>
                <w:rFonts w:ascii="Arial" w:hAnsi="Arial" w:cs="Arial"/>
                <w:sz w:val="24"/>
                <w:szCs w:val="24"/>
              </w:rPr>
              <w:t xml:space="preserve">5 </w:t>
            </w:r>
            <w:r w:rsidRPr="000D1894">
              <w:rPr>
                <w:rFonts w:ascii="Arial" w:hAnsi="Arial" w:cs="Arial"/>
                <w:sz w:val="24"/>
                <w:szCs w:val="24"/>
                <w:lang w:val="x-none"/>
              </w:rPr>
              <w:t>kryteriów oceny określonych w</w:t>
            </w:r>
            <w:r w:rsidRPr="000D1894">
              <w:rPr>
                <w:rFonts w:ascii="Arial" w:hAnsi="Arial" w:cs="Arial"/>
                <w:sz w:val="24"/>
                <w:szCs w:val="24"/>
              </w:rPr>
              <w:t xml:space="preserve"> załączniku nr 1 do </w:t>
            </w:r>
            <w:r w:rsidRPr="000D1894">
              <w:rPr>
                <w:rFonts w:ascii="Arial" w:hAnsi="Arial" w:cs="Arial"/>
                <w:sz w:val="24"/>
                <w:szCs w:val="24"/>
                <w:lang w:val="x-none"/>
              </w:rPr>
              <w:t>Wytycznych dotyczących realizacji zasad równościowych w ramach funduszy unijnych na lata 2021-2027</w:t>
            </w:r>
            <w:r w:rsidRPr="000D1894">
              <w:rPr>
                <w:rFonts w:ascii="Arial" w:hAnsi="Arial" w:cs="Arial"/>
                <w:sz w:val="24"/>
                <w:szCs w:val="24"/>
              </w:rPr>
              <w:t>).</w:t>
            </w:r>
          </w:p>
          <w:p w14:paraId="7C3F84C7" w14:textId="2FB97EC9" w:rsidR="00482BFE" w:rsidRPr="001434C0" w:rsidRDefault="00482BFE" w:rsidP="00482BFE">
            <w:pPr>
              <w:pStyle w:val="Akapitzlist"/>
              <w:autoSpaceDE w:val="0"/>
              <w:autoSpaceDN w:val="0"/>
              <w:spacing w:before="100" w:beforeAutospacing="1" w:after="100" w:afterAutospacing="1" w:line="276" w:lineRule="auto"/>
              <w:ind w:left="0"/>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p w14:paraId="0594CFBD" w14:textId="0CBEFA76" w:rsidR="005379AC" w:rsidRPr="001434C0" w:rsidRDefault="005379AC" w:rsidP="009068C7">
            <w:pPr>
              <w:spacing w:before="0" w:line="276" w:lineRule="auto"/>
              <w:contextualSpacing/>
              <w:rPr>
                <w:rFonts w:ascii="Arial" w:eastAsiaTheme="minorHAnsi" w:hAnsi="Arial" w:cs="Arial"/>
                <w:sz w:val="24"/>
                <w:szCs w:val="24"/>
                <w:lang w:eastAsia="en-US"/>
              </w:rPr>
            </w:pPr>
          </w:p>
        </w:tc>
        <w:tc>
          <w:tcPr>
            <w:tcW w:w="1000" w:type="pct"/>
          </w:tcPr>
          <w:p w14:paraId="578EA91E" w14:textId="77777777" w:rsidR="00816CD9"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t>Tak/do negocjacji/nie</w:t>
            </w:r>
            <w:r w:rsidRPr="007F1BCF">
              <w:rPr>
                <w:rFonts w:ascii="Arial" w:eastAsiaTheme="minorHAnsi" w:hAnsi="Arial" w:cs="Arial"/>
                <w:color w:val="000000"/>
                <w:sz w:val="24"/>
                <w:szCs w:val="24"/>
                <w:lang w:eastAsia="en-US"/>
              </w:rPr>
              <w:br/>
              <w:t>(niespełnienie kryterium oznacza negatywną ocenę).</w:t>
            </w:r>
          </w:p>
          <w:p w14:paraId="38F23910" w14:textId="1C327A68" w:rsidR="005379AC" w:rsidRPr="007F1BCF" w:rsidRDefault="007F1BCF" w:rsidP="009068C7">
            <w:pPr>
              <w:spacing w:before="0" w:after="160" w:line="276" w:lineRule="auto"/>
              <w:contextualSpacing/>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br/>
            </w:r>
            <w:r w:rsidRPr="007F1BCF">
              <w:rPr>
                <w:rFonts w:ascii="Arial" w:eastAsiaTheme="minorHAnsi" w:hAnsi="Arial" w:cs="Arial"/>
                <w:sz w:val="24"/>
                <w:szCs w:val="24"/>
                <w:lang w:eastAsia="en-US"/>
              </w:rPr>
              <w:t>Dopuszcza się możliwość skierowania kryterium do negocjacji w zakresie wskazanym w Regulaminie wyboru projektów.</w:t>
            </w:r>
          </w:p>
        </w:tc>
        <w:tc>
          <w:tcPr>
            <w:tcW w:w="1000" w:type="pct"/>
          </w:tcPr>
          <w:p w14:paraId="3F83E584" w14:textId="18F0F98B" w:rsidR="005379AC" w:rsidRPr="00B51D77" w:rsidRDefault="00B51D77" w:rsidP="009068C7">
            <w:pPr>
              <w:spacing w:before="0" w:line="276" w:lineRule="auto"/>
              <w:contextualSpacing/>
              <w:rPr>
                <w:rFonts w:ascii="Arial" w:eastAsiaTheme="minorHAnsi" w:hAnsi="Arial" w:cs="Arial"/>
                <w:sz w:val="24"/>
                <w:szCs w:val="24"/>
                <w:lang w:eastAsia="en-US"/>
              </w:rPr>
            </w:pPr>
            <w:r w:rsidRPr="0080579B">
              <w:rPr>
                <w:rFonts w:ascii="Arial" w:eastAsiaTheme="minorHAnsi" w:hAnsi="Arial" w:cs="Arial"/>
                <w:sz w:val="24"/>
                <w:szCs w:val="24"/>
                <w:lang w:eastAsia="en-US"/>
              </w:rPr>
              <w:t>Negocjacje mogą dotyczyć pełnego zakresu wynikającego z</w:t>
            </w:r>
            <w:r w:rsidR="00CF7C8C">
              <w:rPr>
                <w:rFonts w:ascii="Arial" w:eastAsiaTheme="minorHAnsi" w:hAnsi="Arial" w:cs="Arial"/>
                <w:sz w:val="24"/>
                <w:szCs w:val="24"/>
                <w:lang w:eastAsia="en-US"/>
              </w:rPr>
              <w:t> </w:t>
            </w:r>
            <w:r w:rsidRPr="0080579B">
              <w:rPr>
                <w:rFonts w:ascii="Arial" w:eastAsiaTheme="minorHAnsi" w:hAnsi="Arial" w:cs="Arial"/>
                <w:sz w:val="24"/>
                <w:szCs w:val="24"/>
                <w:lang w:eastAsia="en-US"/>
              </w:rPr>
              <w:t>nazwy i definicji kryterium, niezbędnego do uznania kryterium za spełnione.</w:t>
            </w:r>
          </w:p>
        </w:tc>
      </w:tr>
      <w:tr w:rsidR="005379AC" w:rsidRPr="001434C0" w14:paraId="206455A4" w14:textId="77777777" w:rsidTr="00886253">
        <w:tc>
          <w:tcPr>
            <w:tcW w:w="302" w:type="pct"/>
          </w:tcPr>
          <w:p w14:paraId="68186114" w14:textId="6591D0C4" w:rsidR="005379AC"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A.5</w:t>
            </w:r>
          </w:p>
        </w:tc>
        <w:tc>
          <w:tcPr>
            <w:tcW w:w="750" w:type="pct"/>
          </w:tcPr>
          <w:p w14:paraId="0A5131E8" w14:textId="1A141837" w:rsidR="005379AC" w:rsidRPr="001434C0"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Projekt jest zgodny z Kartą Praw Podstawowych Unii Europejskiej</w:t>
            </w:r>
          </w:p>
        </w:tc>
        <w:tc>
          <w:tcPr>
            <w:tcW w:w="2088" w:type="pct"/>
          </w:tcPr>
          <w:p w14:paraId="4C3BCD09" w14:textId="77777777" w:rsidR="00C40A37" w:rsidRPr="000D1894" w:rsidRDefault="00C40A37" w:rsidP="00C40A37">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D35A990" w14:textId="77777777" w:rsidR="00C40A37" w:rsidRPr="000D1894" w:rsidRDefault="00C40A37" w:rsidP="00C40A37">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w:t>
            </w:r>
            <w:r w:rsidRPr="000D1894">
              <w:rPr>
                <w:rFonts w:ascii="Arial" w:hAnsi="Arial" w:cs="Arial"/>
                <w:sz w:val="24"/>
                <w:szCs w:val="24"/>
              </w:rPr>
              <w:lastRenderedPageBreak/>
              <w:t>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67F44B80" w14:textId="7EB6C43D" w:rsidR="005379AC" w:rsidRPr="001434C0" w:rsidRDefault="00C40A37" w:rsidP="00C40A37">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22014C83" w14:textId="06BEEB13" w:rsidR="005379AC" w:rsidRPr="007F1BCF"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lastRenderedPageBreak/>
              <w:t>Tak/do negocjacji/nie</w:t>
            </w:r>
            <w:r w:rsidRPr="007F1BCF">
              <w:rPr>
                <w:rFonts w:ascii="Arial" w:eastAsiaTheme="minorHAnsi" w:hAnsi="Arial" w:cs="Arial"/>
                <w:color w:val="000000"/>
                <w:sz w:val="24"/>
                <w:szCs w:val="24"/>
                <w:lang w:eastAsia="en-US"/>
              </w:rPr>
              <w:br/>
              <w:t>(niespełnienie kryterium oznacza negatywną ocenę).</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7F1BCF">
              <w:rPr>
                <w:rFonts w:ascii="Arial" w:eastAsiaTheme="minorHAnsi" w:hAnsi="Arial" w:cs="Arial"/>
                <w:sz w:val="24"/>
                <w:szCs w:val="24"/>
                <w:lang w:eastAsia="en-US"/>
              </w:rPr>
              <w:t>Dopuszcza się możliwość skierowania kryterium do negocjacji w zakresie wskazanym w Regulaminie wyboru projektów.</w:t>
            </w:r>
          </w:p>
        </w:tc>
        <w:tc>
          <w:tcPr>
            <w:tcW w:w="1000" w:type="pct"/>
          </w:tcPr>
          <w:p w14:paraId="26E0FD5B" w14:textId="7098FDF1" w:rsidR="005379AC" w:rsidRPr="00B51D77" w:rsidRDefault="00B51D77" w:rsidP="009068C7">
            <w:pPr>
              <w:spacing w:before="0" w:line="276" w:lineRule="auto"/>
              <w:contextualSpacing/>
              <w:rPr>
                <w:rFonts w:ascii="Arial" w:eastAsiaTheme="minorHAnsi" w:hAnsi="Arial" w:cs="Arial"/>
                <w:sz w:val="24"/>
                <w:szCs w:val="24"/>
                <w:lang w:eastAsia="en-US"/>
              </w:rPr>
            </w:pPr>
            <w:r w:rsidRPr="005A15FE">
              <w:rPr>
                <w:rFonts w:ascii="Arial" w:eastAsiaTheme="minorHAnsi" w:hAnsi="Arial" w:cs="Arial"/>
                <w:sz w:val="24"/>
                <w:szCs w:val="24"/>
                <w:lang w:eastAsia="en-US"/>
              </w:rPr>
              <w:t>Negocjacje mogą dotyczyć pełnego zakresu wynikającego z</w:t>
            </w:r>
            <w:r w:rsidR="00CF7C8C">
              <w:rPr>
                <w:rFonts w:ascii="Arial" w:eastAsiaTheme="minorHAnsi" w:hAnsi="Arial" w:cs="Arial"/>
                <w:sz w:val="24"/>
                <w:szCs w:val="24"/>
                <w:lang w:eastAsia="en-US"/>
              </w:rPr>
              <w:t> </w:t>
            </w:r>
            <w:r w:rsidRPr="005A15FE">
              <w:rPr>
                <w:rFonts w:ascii="Arial" w:eastAsiaTheme="minorHAnsi" w:hAnsi="Arial" w:cs="Arial"/>
                <w:sz w:val="24"/>
                <w:szCs w:val="24"/>
                <w:lang w:eastAsia="en-US"/>
              </w:rPr>
              <w:t>nazwy i definicji kryterium, niezbędnego do uznania kryterium za spełnione.</w:t>
            </w:r>
          </w:p>
        </w:tc>
      </w:tr>
      <w:tr w:rsidR="005379AC" w:rsidRPr="001434C0" w14:paraId="497A3E4A" w14:textId="77777777" w:rsidTr="00860954">
        <w:trPr>
          <w:cantSplit/>
        </w:trPr>
        <w:tc>
          <w:tcPr>
            <w:tcW w:w="302" w:type="pct"/>
          </w:tcPr>
          <w:p w14:paraId="4F084E07" w14:textId="0037DB77" w:rsidR="005379AC"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A.6</w:t>
            </w:r>
          </w:p>
        </w:tc>
        <w:tc>
          <w:tcPr>
            <w:tcW w:w="750" w:type="pct"/>
          </w:tcPr>
          <w:p w14:paraId="0CA64AEC" w14:textId="0FF1BD2A" w:rsidR="005379AC" w:rsidRPr="001434C0" w:rsidRDefault="005379AC" w:rsidP="009068C7">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Projekt jest zgodny z</w:t>
            </w:r>
            <w:r w:rsidR="00026E2B">
              <w:rPr>
                <w:rFonts w:ascii="Arial" w:hAnsi="Arial" w:cs="Arial"/>
                <w:b/>
                <w:bCs/>
                <w:sz w:val="24"/>
                <w:szCs w:val="24"/>
              </w:rPr>
              <w:t> </w:t>
            </w:r>
            <w:r>
              <w:rPr>
                <w:rFonts w:ascii="Arial" w:hAnsi="Arial" w:cs="Arial"/>
                <w:b/>
                <w:bCs/>
                <w:sz w:val="24"/>
                <w:szCs w:val="24"/>
              </w:rPr>
              <w:t>Konwencją o</w:t>
            </w:r>
            <w:r w:rsidR="00CF7C8C">
              <w:rPr>
                <w:rFonts w:ascii="Arial" w:hAnsi="Arial" w:cs="Arial"/>
                <w:b/>
                <w:bCs/>
                <w:sz w:val="24"/>
                <w:szCs w:val="24"/>
              </w:rPr>
              <w:t> </w:t>
            </w:r>
            <w:r>
              <w:rPr>
                <w:rFonts w:ascii="Arial" w:hAnsi="Arial" w:cs="Arial"/>
                <w:b/>
                <w:bCs/>
                <w:sz w:val="24"/>
                <w:szCs w:val="24"/>
              </w:rPr>
              <w:t xml:space="preserve">Prawach Osób </w:t>
            </w:r>
            <w:proofErr w:type="spellStart"/>
            <w:r>
              <w:rPr>
                <w:rFonts w:ascii="Arial" w:hAnsi="Arial" w:cs="Arial"/>
                <w:b/>
                <w:bCs/>
                <w:sz w:val="24"/>
                <w:szCs w:val="24"/>
              </w:rPr>
              <w:t>Niepełnospraw</w:t>
            </w:r>
            <w:r w:rsidR="001318C8">
              <w:rPr>
                <w:rFonts w:ascii="Arial" w:hAnsi="Arial" w:cs="Arial"/>
                <w:b/>
                <w:bCs/>
                <w:sz w:val="24"/>
                <w:szCs w:val="24"/>
              </w:rPr>
              <w:t>-</w:t>
            </w:r>
            <w:r>
              <w:rPr>
                <w:rFonts w:ascii="Arial" w:hAnsi="Arial" w:cs="Arial"/>
                <w:b/>
                <w:bCs/>
                <w:sz w:val="24"/>
                <w:szCs w:val="24"/>
              </w:rPr>
              <w:t>nych</w:t>
            </w:r>
            <w:proofErr w:type="spellEnd"/>
          </w:p>
        </w:tc>
        <w:tc>
          <w:tcPr>
            <w:tcW w:w="2088" w:type="pct"/>
          </w:tcPr>
          <w:p w14:paraId="2A73B1D7" w14:textId="77777777" w:rsidR="00EF6B70" w:rsidRPr="000D1894" w:rsidRDefault="00EF6B70" w:rsidP="00EF6B70">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337A4878" w14:textId="77777777" w:rsidR="00EF6B70" w:rsidRPr="000D1894" w:rsidRDefault="00EF6B70" w:rsidP="00EF6B70">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94F42F" w14:textId="753AE261" w:rsidR="005379AC" w:rsidRPr="001434C0" w:rsidRDefault="00EF6B70" w:rsidP="00EF6B70">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07688E9D" w14:textId="1825EE51" w:rsidR="005379AC" w:rsidRPr="007F1BCF"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t>Tak/do negocjacji/nie</w:t>
            </w:r>
            <w:r w:rsidRPr="007F1BCF">
              <w:rPr>
                <w:rFonts w:ascii="Arial" w:eastAsiaTheme="minorHAnsi" w:hAnsi="Arial" w:cs="Arial"/>
                <w:color w:val="000000"/>
                <w:sz w:val="24"/>
                <w:szCs w:val="24"/>
                <w:lang w:eastAsia="en-US"/>
              </w:rPr>
              <w:br/>
              <w:t>(niespełnienie kryterium oznacza negatywną ocenę).</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7F1BCF">
              <w:rPr>
                <w:rFonts w:ascii="Arial" w:eastAsiaTheme="minorHAnsi" w:hAnsi="Arial" w:cs="Arial"/>
                <w:sz w:val="24"/>
                <w:szCs w:val="24"/>
                <w:lang w:eastAsia="en-US"/>
              </w:rPr>
              <w:t>Dopuszcza się możliwość skierowania kryterium do negocjacji w zakresie wskazanym w Regulaminie wyboru projektów.</w:t>
            </w:r>
          </w:p>
        </w:tc>
        <w:tc>
          <w:tcPr>
            <w:tcW w:w="1000" w:type="pct"/>
          </w:tcPr>
          <w:p w14:paraId="5133C0DA" w14:textId="193DB259" w:rsidR="005379AC" w:rsidRPr="00B51D77" w:rsidRDefault="00B51D77" w:rsidP="009068C7">
            <w:pPr>
              <w:spacing w:before="0" w:line="276" w:lineRule="auto"/>
              <w:contextualSpacing/>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w:t>
            </w:r>
            <w:r w:rsidR="00CF7C8C">
              <w:rPr>
                <w:rFonts w:ascii="Arial" w:eastAsiaTheme="minorHAnsi" w:hAnsi="Arial" w:cs="Arial"/>
                <w:sz w:val="24"/>
                <w:szCs w:val="24"/>
                <w:lang w:eastAsia="en-US"/>
              </w:rPr>
              <w:t> </w:t>
            </w:r>
            <w:r w:rsidRPr="00243FFB">
              <w:rPr>
                <w:rFonts w:ascii="Arial" w:eastAsiaTheme="minorHAnsi" w:hAnsi="Arial" w:cs="Arial"/>
                <w:sz w:val="24"/>
                <w:szCs w:val="24"/>
                <w:lang w:eastAsia="en-US"/>
              </w:rPr>
              <w:t>nazwy i definicji kryterium, niezbędnego do uznania kryterium za spełnione.</w:t>
            </w:r>
          </w:p>
        </w:tc>
      </w:tr>
      <w:tr w:rsidR="005379AC" w:rsidRPr="001434C0" w14:paraId="788E983D" w14:textId="77777777" w:rsidTr="00886253">
        <w:tc>
          <w:tcPr>
            <w:tcW w:w="302" w:type="pct"/>
          </w:tcPr>
          <w:p w14:paraId="71B48794" w14:textId="53D46F95" w:rsidR="005379AC" w:rsidRDefault="005379AC"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lastRenderedPageBreak/>
              <w:t>A.</w:t>
            </w:r>
            <w:r>
              <w:rPr>
                <w:rFonts w:ascii="Arial" w:hAnsi="Arial" w:cs="Arial"/>
                <w:b/>
                <w:bCs/>
                <w:sz w:val="24"/>
                <w:szCs w:val="24"/>
              </w:rPr>
              <w:t>7</w:t>
            </w:r>
          </w:p>
        </w:tc>
        <w:tc>
          <w:tcPr>
            <w:tcW w:w="750" w:type="pct"/>
          </w:tcPr>
          <w:p w14:paraId="35C22BC8" w14:textId="7BC7F62B" w:rsidR="005379AC" w:rsidRPr="001434C0" w:rsidRDefault="005379AC"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t>Projekt jest zgodny z</w:t>
            </w:r>
            <w:r w:rsidR="00026E2B">
              <w:rPr>
                <w:rFonts w:ascii="Arial" w:hAnsi="Arial" w:cs="Arial"/>
                <w:b/>
                <w:bCs/>
                <w:sz w:val="24"/>
                <w:szCs w:val="24"/>
              </w:rPr>
              <w:t> </w:t>
            </w:r>
            <w:r w:rsidRPr="00EB559C">
              <w:rPr>
                <w:rFonts w:ascii="Arial" w:hAnsi="Arial" w:cs="Arial"/>
                <w:b/>
                <w:bCs/>
                <w:sz w:val="24"/>
                <w:szCs w:val="24"/>
              </w:rPr>
              <w:t>zasadą zrównoważone</w:t>
            </w:r>
            <w:r w:rsidR="00C11E28">
              <w:rPr>
                <w:rFonts w:ascii="Arial" w:hAnsi="Arial" w:cs="Arial"/>
                <w:b/>
                <w:bCs/>
                <w:sz w:val="24"/>
                <w:szCs w:val="24"/>
              </w:rPr>
              <w:t>-</w:t>
            </w:r>
            <w:r w:rsidRPr="00EB559C">
              <w:rPr>
                <w:rFonts w:ascii="Arial" w:hAnsi="Arial" w:cs="Arial"/>
                <w:b/>
                <w:bCs/>
                <w:sz w:val="24"/>
                <w:szCs w:val="24"/>
              </w:rPr>
              <w:t>go rozwoju</w:t>
            </w:r>
          </w:p>
        </w:tc>
        <w:tc>
          <w:tcPr>
            <w:tcW w:w="2088" w:type="pct"/>
          </w:tcPr>
          <w:p w14:paraId="1E6D4CBB" w14:textId="77777777" w:rsidR="00EF6B70" w:rsidRPr="000D1894" w:rsidRDefault="00EF6B70" w:rsidP="00EF6B70">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zasadą zrównoważonego rozwoju określoną w art. 9 ust. 4 Rozporządzenia 2021/1060.</w:t>
            </w:r>
          </w:p>
          <w:p w14:paraId="75166A99" w14:textId="622572B4" w:rsidR="005379AC" w:rsidRPr="00004B11" w:rsidRDefault="00EF6B70" w:rsidP="00EF6B70">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780472B4" w14:textId="2C91079D" w:rsidR="005379AC" w:rsidRPr="007F1BCF" w:rsidRDefault="007F1BCF" w:rsidP="009068C7">
            <w:pPr>
              <w:spacing w:before="0" w:after="160" w:line="276" w:lineRule="auto"/>
              <w:contextualSpacing/>
              <w:rPr>
                <w:rFonts w:ascii="Arial" w:eastAsiaTheme="minorHAnsi" w:hAnsi="Arial" w:cs="Arial"/>
                <w:color w:val="000000"/>
                <w:sz w:val="24"/>
                <w:szCs w:val="24"/>
                <w:lang w:eastAsia="en-US"/>
              </w:rPr>
            </w:pPr>
            <w:r w:rsidRPr="007F1BCF">
              <w:rPr>
                <w:rFonts w:ascii="Arial" w:eastAsiaTheme="minorHAnsi" w:hAnsi="Arial" w:cs="Arial"/>
                <w:color w:val="000000"/>
                <w:sz w:val="24"/>
                <w:szCs w:val="24"/>
                <w:lang w:eastAsia="en-US"/>
              </w:rPr>
              <w:t>Tak/do negocjacji/nie</w:t>
            </w:r>
            <w:r w:rsidRPr="007F1BCF">
              <w:rPr>
                <w:rFonts w:ascii="Arial" w:eastAsiaTheme="minorHAnsi" w:hAnsi="Arial" w:cs="Arial"/>
                <w:color w:val="000000"/>
                <w:sz w:val="24"/>
                <w:szCs w:val="24"/>
                <w:lang w:eastAsia="en-US"/>
              </w:rPr>
              <w:br/>
              <w:t>(niespełnienie kryterium oznacza negatywną ocenę).</w:t>
            </w:r>
            <w:r>
              <w:rPr>
                <w:rFonts w:ascii="Arial" w:eastAsiaTheme="minorHAnsi" w:hAnsi="Arial" w:cs="Arial"/>
                <w:color w:val="000000"/>
                <w:sz w:val="24"/>
                <w:szCs w:val="24"/>
                <w:lang w:eastAsia="en-US"/>
              </w:rPr>
              <w:br/>
            </w:r>
            <w:r w:rsidRPr="007F1BCF">
              <w:rPr>
                <w:rFonts w:ascii="Arial" w:eastAsiaTheme="minorHAnsi" w:hAnsi="Arial" w:cs="Arial"/>
                <w:sz w:val="24"/>
                <w:szCs w:val="24"/>
                <w:lang w:eastAsia="en-US"/>
              </w:rPr>
              <w:t>Dopuszcza się możliwość skierowania kryterium do negocjacji w zakresie wskazanym w Regulaminie wyboru projektów.</w:t>
            </w:r>
          </w:p>
        </w:tc>
        <w:tc>
          <w:tcPr>
            <w:tcW w:w="1000" w:type="pct"/>
          </w:tcPr>
          <w:p w14:paraId="3D0AB1D0" w14:textId="3F55639F" w:rsidR="005379AC" w:rsidRDefault="00B51D77" w:rsidP="009068C7">
            <w:pPr>
              <w:spacing w:before="0" w:line="276" w:lineRule="auto"/>
              <w:contextualSpacing/>
              <w:rPr>
                <w:rFonts w:ascii="Arial" w:eastAsiaTheme="minorHAnsi" w:hAnsi="Arial" w:cs="Arial"/>
                <w:b/>
                <w:bCs/>
                <w:sz w:val="24"/>
                <w:szCs w:val="24"/>
                <w:lang w:eastAsia="en-US"/>
              </w:rPr>
            </w:pPr>
            <w:r w:rsidRPr="00243FFB">
              <w:rPr>
                <w:rFonts w:ascii="Arial" w:eastAsiaTheme="minorHAnsi" w:hAnsi="Arial" w:cs="Arial"/>
                <w:sz w:val="24"/>
                <w:szCs w:val="24"/>
                <w:lang w:eastAsia="en-US"/>
              </w:rPr>
              <w:t>Negocjacje mogą dotyczyć pełnego zakresu wynikającego z</w:t>
            </w:r>
            <w:r w:rsidR="00CF7C8C">
              <w:rPr>
                <w:rFonts w:ascii="Arial" w:eastAsiaTheme="minorHAnsi" w:hAnsi="Arial" w:cs="Arial"/>
                <w:sz w:val="24"/>
                <w:szCs w:val="24"/>
                <w:lang w:eastAsia="en-US"/>
              </w:rPr>
              <w:t> </w:t>
            </w:r>
            <w:r w:rsidRPr="00243FFB">
              <w:rPr>
                <w:rFonts w:ascii="Arial" w:eastAsiaTheme="minorHAnsi" w:hAnsi="Arial" w:cs="Arial"/>
                <w:sz w:val="24"/>
                <w:szCs w:val="24"/>
                <w:lang w:eastAsia="en-US"/>
              </w:rPr>
              <w:t>nazwy i definicji kryterium, niezbędnego do uznania kryterium za spełnione.</w:t>
            </w:r>
          </w:p>
          <w:p w14:paraId="5DB15ECC" w14:textId="77777777" w:rsidR="00B51D77" w:rsidRPr="00B51D77" w:rsidRDefault="00B51D77" w:rsidP="009068C7">
            <w:pPr>
              <w:spacing w:line="276" w:lineRule="auto"/>
              <w:contextualSpacing/>
              <w:rPr>
                <w:rFonts w:ascii="Arial" w:eastAsiaTheme="minorHAnsi" w:hAnsi="Arial" w:cs="Arial"/>
                <w:sz w:val="24"/>
                <w:szCs w:val="24"/>
                <w:lang w:eastAsia="en-US"/>
              </w:rPr>
            </w:pPr>
          </w:p>
        </w:tc>
      </w:tr>
      <w:tr w:rsidR="00EF6B70" w:rsidRPr="001434C0" w14:paraId="416A473A" w14:textId="77777777" w:rsidTr="00115286">
        <w:tc>
          <w:tcPr>
            <w:tcW w:w="302" w:type="pct"/>
          </w:tcPr>
          <w:p w14:paraId="0567F3EE" w14:textId="60932FBF" w:rsidR="00EF6B70" w:rsidRPr="00EB559C" w:rsidRDefault="00EF6B70" w:rsidP="009068C7">
            <w:pPr>
              <w:spacing w:before="0" w:line="276" w:lineRule="auto"/>
              <w:contextualSpacing/>
              <w:rPr>
                <w:rFonts w:ascii="Arial" w:hAnsi="Arial" w:cs="Arial"/>
                <w:b/>
                <w:bCs/>
                <w:sz w:val="24"/>
                <w:szCs w:val="24"/>
              </w:rPr>
            </w:pPr>
            <w:r>
              <w:rPr>
                <w:rFonts w:ascii="Arial" w:hAnsi="Arial" w:cs="Arial"/>
                <w:b/>
                <w:bCs/>
                <w:sz w:val="24"/>
                <w:szCs w:val="24"/>
              </w:rPr>
              <w:lastRenderedPageBreak/>
              <w:t>A.8</w:t>
            </w:r>
          </w:p>
        </w:tc>
        <w:tc>
          <w:tcPr>
            <w:tcW w:w="750" w:type="pct"/>
          </w:tcPr>
          <w:p w14:paraId="0005B13B" w14:textId="6D673080" w:rsidR="00EF6B70" w:rsidRPr="00EB559C" w:rsidRDefault="00EF6B70" w:rsidP="00EF6B70">
            <w:pPr>
              <w:spacing w:before="0" w:line="276" w:lineRule="auto"/>
              <w:contextualSpacing/>
              <w:rPr>
                <w:rFonts w:ascii="Arial" w:hAnsi="Arial" w:cs="Arial"/>
                <w:b/>
                <w:bCs/>
                <w:sz w:val="24"/>
                <w:szCs w:val="24"/>
              </w:rPr>
            </w:pPr>
            <w:r w:rsidRPr="000D1894">
              <w:rPr>
                <w:rFonts w:ascii="Arial" w:hAnsi="Arial" w:cs="Arial"/>
                <w:b/>
                <w:color w:val="000000"/>
                <w:sz w:val="24"/>
                <w:szCs w:val="24"/>
              </w:rPr>
              <w:t>Potencjał ekonomiczny</w:t>
            </w:r>
          </w:p>
        </w:tc>
        <w:tc>
          <w:tcPr>
            <w:tcW w:w="2088" w:type="pct"/>
          </w:tcPr>
          <w:p w14:paraId="68F23087" w14:textId="66E5ACD9" w:rsidR="00381BB7" w:rsidRPr="000D1894" w:rsidRDefault="00381BB7" w:rsidP="00381BB7">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czy </w:t>
            </w:r>
            <w:r w:rsidRPr="000D1894">
              <w:rPr>
                <w:rFonts w:ascii="Arial" w:hAnsi="Arial" w:cs="Arial"/>
                <w:color w:val="000000"/>
                <w:sz w:val="24"/>
                <w:szCs w:val="24"/>
              </w:rPr>
              <w:t>roczny obrót</w:t>
            </w:r>
            <w:r w:rsidRPr="000D1894">
              <w:rPr>
                <w:rStyle w:val="Odwoanieprzypisudolnego"/>
                <w:rFonts w:ascii="Arial" w:hAnsi="Arial" w:cs="Arial"/>
                <w:color w:val="000000"/>
                <w:sz w:val="24"/>
                <w:szCs w:val="24"/>
              </w:rPr>
              <w:footnoteReference w:id="6"/>
            </w:r>
            <w:r w:rsidRPr="000D1894">
              <w:rPr>
                <w:rFonts w:ascii="Arial" w:hAnsi="Arial" w:cs="Arial"/>
                <w:color w:val="000000"/>
                <w:sz w:val="24"/>
                <w:szCs w:val="24"/>
              </w:rPr>
              <w:t xml:space="preserve"> wnioskodawcy jest równy lub wyższy od 25%</w:t>
            </w:r>
            <w:r>
              <w:rPr>
                <w:rFonts w:ascii="Arial" w:hAnsi="Arial" w:cs="Arial"/>
                <w:color w:val="000000"/>
                <w:sz w:val="24"/>
                <w:szCs w:val="24"/>
              </w:rPr>
              <w:t xml:space="preserve"> </w:t>
            </w:r>
            <w:r w:rsidRPr="000D1894">
              <w:rPr>
                <w:rFonts w:ascii="Arial" w:hAnsi="Arial" w:cs="Arial"/>
                <w:color w:val="000000"/>
                <w:sz w:val="24"/>
                <w:szCs w:val="24"/>
              </w:rPr>
              <w:t>średnich rocznych wydatków</w:t>
            </w:r>
            <w:r w:rsidRPr="000D1894">
              <w:rPr>
                <w:rStyle w:val="Odwoanieprzypisudolnego"/>
                <w:rFonts w:ascii="Arial" w:hAnsi="Arial" w:cs="Arial"/>
                <w:color w:val="000000"/>
                <w:sz w:val="24"/>
                <w:szCs w:val="24"/>
              </w:rPr>
              <w:footnoteReference w:id="7"/>
            </w:r>
            <w:r w:rsidRPr="000D1894">
              <w:rPr>
                <w:rFonts w:ascii="Arial" w:hAnsi="Arial" w:cs="Arial"/>
                <w:color w:val="000000"/>
                <w:sz w:val="24"/>
                <w:szCs w:val="24"/>
              </w:rPr>
              <w:t xml:space="preserve"> w projekcie.</w:t>
            </w:r>
            <w:r w:rsidRPr="000D1894">
              <w:rPr>
                <w:rStyle w:val="Odwoanieprzypisudolnego"/>
                <w:rFonts w:ascii="Arial" w:hAnsi="Arial" w:cs="Arial"/>
                <w:color w:val="000000"/>
                <w:sz w:val="24"/>
                <w:szCs w:val="24"/>
              </w:rPr>
              <w:footnoteReference w:id="8"/>
            </w:r>
          </w:p>
          <w:p w14:paraId="2E3C919F" w14:textId="77777777" w:rsidR="00381BB7" w:rsidRPr="000D1894" w:rsidRDefault="00381BB7" w:rsidP="00381BB7">
            <w:pPr>
              <w:tabs>
                <w:tab w:val="left" w:pos="1276"/>
              </w:tabs>
              <w:spacing w:before="100" w:beforeAutospacing="1" w:after="100" w:afterAutospacing="1" w:line="276" w:lineRule="auto"/>
              <w:rPr>
                <w:rFonts w:ascii="Arial" w:hAnsi="Arial" w:cs="Arial"/>
                <w:b/>
                <w:bCs/>
                <w:color w:val="000000"/>
                <w:sz w:val="24"/>
                <w:szCs w:val="24"/>
              </w:rPr>
            </w:pPr>
            <w:r w:rsidRPr="000D1894">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4AB4DC9" w14:textId="7777777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celu spełnienia kryterium wnioskodawca musi wskazać obrót za zamknięty i zatwierdzony rok obrotowy lub za zamknięty i zatwierdzony rok kalendarzowy.</w:t>
            </w:r>
          </w:p>
          <w:p w14:paraId="1AD40DBC" w14:textId="7777777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Wskazany obrót musi dotyczyć jednego z pięciu ostatnich lat i być równy lub wyższy od wartości </w:t>
            </w:r>
            <w:r w:rsidRPr="000D1894">
              <w:rPr>
                <w:rFonts w:ascii="Arial" w:hAnsi="Arial" w:cs="Arial"/>
                <w:color w:val="000000"/>
                <w:sz w:val="24"/>
                <w:szCs w:val="24"/>
              </w:rPr>
              <w:lastRenderedPageBreak/>
              <w:t>stanowiącej 25% średnich rocznych wydatków w projekcie</w:t>
            </w:r>
            <w:r w:rsidRPr="000D1894">
              <w:rPr>
                <w:rStyle w:val="Odwoanieprzypisudolnego"/>
                <w:rFonts w:ascii="Arial" w:hAnsi="Arial" w:cs="Arial"/>
                <w:color w:val="000000"/>
                <w:sz w:val="24"/>
                <w:szCs w:val="24"/>
              </w:rPr>
              <w:footnoteReference w:id="9"/>
            </w:r>
            <w:r w:rsidRPr="000D1894">
              <w:rPr>
                <w:rFonts w:ascii="Arial" w:hAnsi="Arial" w:cs="Arial"/>
                <w:color w:val="000000"/>
                <w:sz w:val="24"/>
                <w:szCs w:val="24"/>
              </w:rPr>
              <w:t>.</w:t>
            </w:r>
          </w:p>
          <w:p w14:paraId="541FA67C" w14:textId="7777777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gdy projekt trwa dłużej niż jeden rok (12 miesięcy) należy wartość obrotów odnieść do średnich rocznych wydatków w projekcie.</w:t>
            </w:r>
          </w:p>
          <w:p w14:paraId="5D42BDEF" w14:textId="7777777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47D6053" w14:textId="7777777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38E53C93" w14:textId="1424E397" w:rsidR="00381BB7" w:rsidRPr="000D1894" w:rsidRDefault="00381BB7" w:rsidP="00381BB7">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Podczas określania potencjału finansowego nie jest możliwe stosowanie proporcji – tzn. w przypadku, </w:t>
            </w:r>
            <w:r w:rsidRPr="000D1894">
              <w:rPr>
                <w:rFonts w:ascii="Arial" w:hAnsi="Arial" w:cs="Arial"/>
                <w:color w:val="000000"/>
                <w:sz w:val="24"/>
                <w:szCs w:val="24"/>
              </w:rPr>
              <w:lastRenderedPageBreak/>
              <w:t>gdy wnioskodawca wykazuje obrót za okres krótszy niż rok, należy go odnieść zawsze do 25% średnich rocznych wydatków w projekcie.</w:t>
            </w:r>
          </w:p>
          <w:p w14:paraId="4D51A6DF" w14:textId="77777777" w:rsidR="00381BB7" w:rsidRPr="000D1894" w:rsidRDefault="00381BB7" w:rsidP="00381BB7">
            <w:pPr>
              <w:spacing w:before="100" w:beforeAutospacing="1" w:after="100" w:afterAutospacing="1" w:line="276" w:lineRule="auto"/>
              <w:ind w:hanging="16"/>
              <w:rPr>
                <w:rFonts w:ascii="Arial" w:hAnsi="Arial" w:cs="Arial"/>
                <w:b/>
                <w:bCs/>
                <w:color w:val="000000"/>
                <w:sz w:val="24"/>
                <w:szCs w:val="24"/>
              </w:rPr>
            </w:pPr>
            <w:r w:rsidRPr="000D1894">
              <w:rPr>
                <w:rFonts w:ascii="Arial" w:hAnsi="Arial" w:cs="Arial"/>
                <w:b/>
                <w:bCs/>
                <w:color w:val="000000"/>
                <w:sz w:val="24"/>
                <w:szCs w:val="24"/>
              </w:rPr>
              <w:t>Kryterium nie dotyczy sytuacji, kiedy wnioskodawcą jest jednostka sektora finansów publicznych.</w:t>
            </w:r>
          </w:p>
          <w:p w14:paraId="756CC7A6" w14:textId="507BA030" w:rsidR="00EF6B70" w:rsidRPr="000D1894" w:rsidRDefault="00381BB7" w:rsidP="00381BB7">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1000" w:type="pct"/>
          </w:tcPr>
          <w:p w14:paraId="37036C5C" w14:textId="50C2C306" w:rsidR="00EF6B70" w:rsidRPr="000D1894" w:rsidRDefault="00EF6B70" w:rsidP="00EF6B70">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w:t>
            </w:r>
            <w:r>
              <w:rPr>
                <w:rFonts w:ascii="Arial" w:hAnsi="Arial" w:cs="Arial"/>
                <w:color w:val="000000"/>
                <w:sz w:val="24"/>
                <w:szCs w:val="24"/>
              </w:rPr>
              <w:t xml:space="preserve"> </w:t>
            </w:r>
            <w:r w:rsidRPr="000D1894">
              <w:rPr>
                <w:rFonts w:ascii="Arial" w:hAnsi="Arial" w:cs="Arial"/>
                <w:color w:val="000000"/>
                <w:sz w:val="24"/>
                <w:szCs w:val="24"/>
              </w:rPr>
              <w:t>negocjacji/nie/</w:t>
            </w:r>
            <w:r>
              <w:rPr>
                <w:rFonts w:ascii="Arial" w:hAnsi="Arial" w:cs="Arial"/>
                <w:color w:val="000000"/>
                <w:sz w:val="24"/>
                <w:szCs w:val="24"/>
              </w:rPr>
              <w:br/>
            </w:r>
            <w:r w:rsidRPr="000D1894">
              <w:rPr>
                <w:rFonts w:ascii="Arial" w:hAnsi="Arial" w:cs="Arial"/>
                <w:color w:val="000000"/>
                <w:sz w:val="24"/>
                <w:szCs w:val="24"/>
              </w:rPr>
              <w:t>nie dotyczy</w:t>
            </w:r>
            <w:r>
              <w:rPr>
                <w:rFonts w:ascii="Arial" w:hAnsi="Arial" w:cs="Arial"/>
                <w:color w:val="000000"/>
                <w:sz w:val="24"/>
                <w:szCs w:val="24"/>
              </w:rPr>
              <w:t xml:space="preserve"> </w:t>
            </w:r>
            <w:r w:rsidRPr="000D1894">
              <w:rPr>
                <w:rFonts w:ascii="Arial" w:hAnsi="Arial" w:cs="Arial"/>
                <w:color w:val="000000"/>
                <w:sz w:val="24"/>
                <w:szCs w:val="24"/>
              </w:rPr>
              <w:t xml:space="preserve">(niespełnienie kryterium </w:t>
            </w:r>
            <w:r w:rsidRPr="000D1894">
              <w:rPr>
                <w:rFonts w:ascii="Arial" w:hAnsi="Arial" w:cs="Arial"/>
                <w:color w:val="000000"/>
                <w:sz w:val="24"/>
                <w:szCs w:val="24"/>
              </w:rPr>
              <w:lastRenderedPageBreak/>
              <w:t>oznacza negatywną ocenę).</w:t>
            </w:r>
          </w:p>
          <w:p w14:paraId="69341361" w14:textId="1960E7F5" w:rsidR="00EF6B70" w:rsidRPr="007F1BCF" w:rsidRDefault="00EF6B70" w:rsidP="00EF6B70">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1000" w:type="pct"/>
            <w:shd w:val="clear" w:color="auto" w:fill="auto"/>
          </w:tcPr>
          <w:p w14:paraId="0DD86368" w14:textId="3BF1D1ED" w:rsidR="00EF6B70" w:rsidRPr="00243FFB" w:rsidRDefault="006351AE" w:rsidP="009068C7">
            <w:pPr>
              <w:spacing w:before="0" w:line="276" w:lineRule="auto"/>
              <w:contextualSpacing/>
              <w:rPr>
                <w:rFonts w:ascii="Arial" w:eastAsiaTheme="minorHAnsi" w:hAnsi="Arial" w:cs="Arial"/>
                <w:sz w:val="24"/>
                <w:szCs w:val="24"/>
                <w:lang w:eastAsia="en-US"/>
              </w:rPr>
            </w:pPr>
            <w:r w:rsidRPr="00115286">
              <w:rPr>
                <w:rFonts w:ascii="Arial" w:eastAsiaTheme="minorHAnsi" w:hAnsi="Arial" w:cs="Arial"/>
                <w:sz w:val="24"/>
                <w:szCs w:val="24"/>
                <w:lang w:eastAsia="en-US"/>
              </w:rPr>
              <w:lastRenderedPageBreak/>
              <w:t xml:space="preserve">Zakres negocjacji jest ograniczony. Negocjacje mogą </w:t>
            </w:r>
            <w:r w:rsidRPr="00115286">
              <w:rPr>
                <w:rFonts w:ascii="Arial" w:eastAsiaTheme="minorHAnsi" w:hAnsi="Arial" w:cs="Arial"/>
                <w:sz w:val="24"/>
                <w:szCs w:val="24"/>
                <w:lang w:eastAsia="en-US"/>
              </w:rPr>
              <w:lastRenderedPageBreak/>
              <w:t>dotyczyć uzupełnienia/poprawy informacji nt. rocznych obrotów lub rocznych wydatków w projekcie. Stwierdzony brak potencjału ekonomicznego nie podlega negocjacjom.</w:t>
            </w:r>
            <w:r>
              <w:rPr>
                <w:rFonts w:ascii="Arial" w:eastAsiaTheme="minorHAnsi" w:hAnsi="Arial" w:cs="Arial"/>
                <w:sz w:val="24"/>
                <w:szCs w:val="24"/>
                <w:lang w:eastAsia="en-US"/>
              </w:rPr>
              <w:t xml:space="preserve">  </w:t>
            </w:r>
          </w:p>
        </w:tc>
      </w:tr>
      <w:tr w:rsidR="005379AC" w:rsidRPr="001434C0" w14:paraId="2FA474B1" w14:textId="77777777" w:rsidTr="00231EE6">
        <w:trPr>
          <w:trHeight w:val="657"/>
        </w:trPr>
        <w:tc>
          <w:tcPr>
            <w:tcW w:w="302" w:type="pct"/>
          </w:tcPr>
          <w:p w14:paraId="11735E17" w14:textId="2FEF1847" w:rsidR="005379AC" w:rsidRDefault="005379AC"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lastRenderedPageBreak/>
              <w:t>A.</w:t>
            </w:r>
            <w:r w:rsidR="00EF6B70">
              <w:rPr>
                <w:rFonts w:ascii="Arial" w:hAnsi="Arial" w:cs="Arial"/>
                <w:b/>
                <w:bCs/>
                <w:sz w:val="24"/>
                <w:szCs w:val="24"/>
              </w:rPr>
              <w:t>9</w:t>
            </w:r>
          </w:p>
        </w:tc>
        <w:tc>
          <w:tcPr>
            <w:tcW w:w="750" w:type="pct"/>
          </w:tcPr>
          <w:p w14:paraId="11ED4AA3" w14:textId="413BC782" w:rsidR="005379AC" w:rsidRPr="001434C0" w:rsidRDefault="005379AC"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t>Partnerstwo projektowe</w:t>
            </w:r>
          </w:p>
        </w:tc>
        <w:tc>
          <w:tcPr>
            <w:tcW w:w="2088" w:type="pct"/>
          </w:tcPr>
          <w:p w14:paraId="21B1D8FA" w14:textId="77777777" w:rsidR="00255795" w:rsidRPr="000D1894" w:rsidRDefault="00255795" w:rsidP="00255795">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3EDDA897" w14:textId="77777777" w:rsidR="00255795" w:rsidRPr="000D1894" w:rsidRDefault="00255795" w:rsidP="00255795">
            <w:pPr>
              <w:pStyle w:val="Akapitzlist"/>
              <w:numPr>
                <w:ilvl w:val="0"/>
                <w:numId w:val="19"/>
              </w:numPr>
              <w:spacing w:before="100" w:beforeAutospacing="1" w:after="100" w:afterAutospacing="1" w:line="276" w:lineRule="auto"/>
              <w:contextualSpacing/>
              <w:rPr>
                <w:rFonts w:ascii="Arial" w:hAnsi="Arial" w:cs="Arial"/>
                <w:sz w:val="24"/>
                <w:szCs w:val="24"/>
              </w:rPr>
            </w:pPr>
            <w:r w:rsidRPr="000D1894">
              <w:rPr>
                <w:rFonts w:ascii="Arial" w:hAnsi="Arial" w:cs="Arial"/>
                <w:sz w:val="24"/>
                <w:szCs w:val="24"/>
              </w:rPr>
              <w:t>czy partner wnosi do projektu zasoby: ludzkie, organizacyjne, techniczne lub finansowe oraz</w:t>
            </w:r>
          </w:p>
          <w:p w14:paraId="5899846B" w14:textId="77777777" w:rsidR="00255795" w:rsidRPr="000D1894" w:rsidRDefault="00255795" w:rsidP="00255795">
            <w:pPr>
              <w:pStyle w:val="Akapitzlist"/>
              <w:numPr>
                <w:ilvl w:val="0"/>
                <w:numId w:val="19"/>
              </w:numPr>
              <w:spacing w:before="100" w:beforeAutospacing="1" w:after="100" w:afterAutospacing="1" w:line="276" w:lineRule="auto"/>
              <w:contextualSpacing/>
              <w:rPr>
                <w:rFonts w:ascii="Arial" w:hAnsi="Arial" w:cs="Arial"/>
                <w:sz w:val="24"/>
                <w:szCs w:val="24"/>
              </w:rPr>
            </w:pPr>
            <w:r w:rsidRPr="000D1894">
              <w:rPr>
                <w:rFonts w:ascii="Arial" w:hAnsi="Arial" w:cs="Arial"/>
                <w:sz w:val="24"/>
                <w:szCs w:val="24"/>
              </w:rPr>
              <w:t>czy partner realizuje zadanie/a merytoryczne w projekcie.</w:t>
            </w:r>
          </w:p>
          <w:p w14:paraId="1479D55D" w14:textId="77777777" w:rsidR="00255795" w:rsidRPr="000D1894" w:rsidRDefault="00255795" w:rsidP="00255795">
            <w:pPr>
              <w:spacing w:before="100" w:beforeAutospacing="1" w:after="100" w:afterAutospacing="1" w:line="276" w:lineRule="auto"/>
              <w:rPr>
                <w:rFonts w:ascii="Arial" w:hAnsi="Arial" w:cs="Arial"/>
                <w:sz w:val="24"/>
                <w:szCs w:val="24"/>
              </w:rPr>
            </w:pPr>
            <w:r w:rsidRPr="000D1894">
              <w:rPr>
                <w:rFonts w:ascii="Arial" w:hAnsi="Arial" w:cs="Arial"/>
                <w:sz w:val="24"/>
                <w:szCs w:val="24"/>
              </w:rPr>
              <w:t>Powyższe wymogi muszą być spełnione łącznie. Udział partnerów w projekcie partnerskim nie może polegać wyłącznie na wniesieniu do jego realizacji ww. zasobów.</w:t>
            </w:r>
          </w:p>
          <w:p w14:paraId="5754FE1E" w14:textId="61F8C9AC" w:rsidR="005379AC" w:rsidRPr="001434C0" w:rsidRDefault="00255795" w:rsidP="009068C7">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lastRenderedPageBreak/>
              <w:t>Kryterium jest weryfikowane w oparciu o wniosek o dofinansowanie projektu.</w:t>
            </w:r>
          </w:p>
        </w:tc>
        <w:tc>
          <w:tcPr>
            <w:tcW w:w="1000" w:type="pct"/>
          </w:tcPr>
          <w:p w14:paraId="72A5B9DC" w14:textId="60A647D7" w:rsidR="005379AC"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lastRenderedPageBreak/>
              <w:t>Tak/do negocjacji/nie/nie dotyczy</w:t>
            </w:r>
            <w:r w:rsidRPr="00004B11">
              <w:rPr>
                <w:rFonts w:ascii="Arial" w:eastAsiaTheme="minorHAnsi" w:hAnsi="Arial" w:cs="Arial"/>
                <w:color w:val="000000"/>
                <w:sz w:val="24"/>
                <w:szCs w:val="24"/>
                <w:lang w:eastAsia="en-US"/>
              </w:rPr>
              <w:br/>
              <w:t>(niespełnienie kryterium oznacza negatywną ocenę).</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004B11">
              <w:rPr>
                <w:rFonts w:ascii="Arial" w:eastAsiaTheme="minorHAnsi" w:hAnsi="Arial" w:cs="Arial"/>
                <w:sz w:val="24"/>
                <w:szCs w:val="24"/>
                <w:lang w:eastAsia="en-US"/>
              </w:rPr>
              <w:t>Dopuszcza się możliwość skierowania kryterium do negocjacji w zakresie wskazanym w Regulaminie wyboru projektów.</w:t>
            </w:r>
          </w:p>
        </w:tc>
        <w:tc>
          <w:tcPr>
            <w:tcW w:w="1000" w:type="pct"/>
          </w:tcPr>
          <w:p w14:paraId="30CF3F6B" w14:textId="65DC3FDC" w:rsidR="003268DF" w:rsidRDefault="003268DF" w:rsidP="003268DF">
            <w:pPr>
              <w:autoSpaceDE w:val="0"/>
              <w:autoSpaceDN w:val="0"/>
              <w:adjustRightInd w:val="0"/>
              <w:spacing w:before="100" w:beforeAutospacing="1" w:after="100" w:afterAutospacing="1" w:line="276" w:lineRule="auto"/>
              <w:rPr>
                <w:rFonts w:ascii="Arial" w:hAnsi="Arial" w:cs="Arial"/>
                <w:sz w:val="24"/>
                <w:szCs w:val="24"/>
              </w:rPr>
            </w:pPr>
            <w:r w:rsidRPr="003B7F29">
              <w:rPr>
                <w:rFonts w:ascii="Arial" w:hAnsi="Arial" w:cs="Arial"/>
                <w:sz w:val="24"/>
                <w:szCs w:val="24"/>
              </w:rPr>
              <w:t>Zakres negocjacji jest ograniczony</w:t>
            </w:r>
            <w:r>
              <w:rPr>
                <w:rFonts w:ascii="Arial" w:hAnsi="Arial" w:cs="Arial"/>
                <w:sz w:val="24"/>
                <w:szCs w:val="24"/>
              </w:rPr>
              <w:t>.</w:t>
            </w:r>
            <w:r w:rsidR="00C15FAB">
              <w:rPr>
                <w:rFonts w:ascii="Arial" w:hAnsi="Arial" w:cs="Arial"/>
                <w:sz w:val="24"/>
                <w:szCs w:val="24"/>
              </w:rPr>
              <w:t xml:space="preserve"> </w:t>
            </w:r>
            <w:r w:rsidRPr="007C76AC">
              <w:rPr>
                <w:rFonts w:ascii="Arial" w:hAnsi="Arial" w:cs="Arial"/>
                <w:sz w:val="24"/>
                <w:szCs w:val="24"/>
              </w:rPr>
              <w:t>Negocjacje nie będą prowadzone w następujących przypadkach</w:t>
            </w:r>
            <w:r>
              <w:rPr>
                <w:rFonts w:ascii="Arial" w:hAnsi="Arial" w:cs="Arial"/>
                <w:sz w:val="24"/>
                <w:szCs w:val="24"/>
              </w:rPr>
              <w:t>:</w:t>
            </w:r>
            <w:r w:rsidR="00D65D36">
              <w:rPr>
                <w:rFonts w:ascii="Arial" w:hAnsi="Arial" w:cs="Arial"/>
                <w:sz w:val="24"/>
                <w:szCs w:val="24"/>
              </w:rPr>
              <w:br/>
            </w:r>
            <w:r>
              <w:rPr>
                <w:rFonts w:ascii="Arial" w:hAnsi="Arial" w:cs="Arial"/>
                <w:sz w:val="24"/>
                <w:szCs w:val="24"/>
              </w:rPr>
              <w:t>- partner nie wnosi do projektu żadnych zasobów;</w:t>
            </w:r>
            <w:r w:rsidR="00D65D36">
              <w:rPr>
                <w:rFonts w:ascii="Arial" w:hAnsi="Arial" w:cs="Arial"/>
                <w:sz w:val="24"/>
                <w:szCs w:val="24"/>
              </w:rPr>
              <w:br/>
            </w:r>
            <w:r>
              <w:rPr>
                <w:rFonts w:ascii="Arial" w:hAnsi="Arial" w:cs="Arial"/>
                <w:sz w:val="24"/>
                <w:szCs w:val="24"/>
              </w:rPr>
              <w:t xml:space="preserve">- partner nie realizuje żadnego zadania merytorycznego lub jego części. </w:t>
            </w:r>
          </w:p>
          <w:p w14:paraId="5AD81B84" w14:textId="01E6FB7A" w:rsidR="005379AC" w:rsidRPr="001434C0" w:rsidRDefault="005379AC" w:rsidP="009068C7">
            <w:pPr>
              <w:spacing w:before="0" w:line="276" w:lineRule="auto"/>
              <w:contextualSpacing/>
              <w:rPr>
                <w:rFonts w:ascii="Arial" w:eastAsiaTheme="minorHAnsi" w:hAnsi="Arial" w:cs="Arial"/>
                <w:b/>
                <w:bCs/>
                <w:sz w:val="24"/>
                <w:szCs w:val="24"/>
                <w:lang w:eastAsia="en-US"/>
              </w:rPr>
            </w:pPr>
          </w:p>
        </w:tc>
      </w:tr>
      <w:bookmarkEnd w:id="6"/>
    </w:tbl>
    <w:p w14:paraId="3AEB2A52" w14:textId="77777777" w:rsidR="00CB4D85" w:rsidRPr="001434C0" w:rsidRDefault="00CB4D85" w:rsidP="009068C7">
      <w:pPr>
        <w:spacing w:line="276" w:lineRule="auto"/>
        <w:contextualSpacing/>
      </w:pPr>
    </w:p>
    <w:p w14:paraId="0486A13B" w14:textId="0A13C15D" w:rsidR="00420AF5" w:rsidRDefault="00B1331B" w:rsidP="009068C7">
      <w:pPr>
        <w:pStyle w:val="Nagwek3"/>
        <w:numPr>
          <w:ilvl w:val="0"/>
          <w:numId w:val="15"/>
        </w:numPr>
        <w:spacing w:before="200" w:after="200"/>
        <w:contextualSpacing/>
        <w:jc w:val="left"/>
        <w:rPr>
          <w:rFonts w:ascii="Arial" w:hAnsi="Arial" w:cs="Arial"/>
          <w:noProof/>
        </w:rPr>
      </w:pPr>
      <w:bookmarkStart w:id="7" w:name="_Toc483915702"/>
      <w:bookmarkStart w:id="8" w:name="_Toc508356452"/>
      <w:r w:rsidRPr="00B1331B">
        <w:rPr>
          <w:rFonts w:ascii="Arial" w:hAnsi="Arial" w:cs="Arial"/>
          <w:noProof/>
        </w:rPr>
        <w:t>Kryteria merytoryczne</w:t>
      </w:r>
    </w:p>
    <w:tbl>
      <w:tblPr>
        <w:tblStyle w:val="Tabela-Siatka"/>
        <w:tblW w:w="5064" w:type="pct"/>
        <w:tblLayout w:type="fixed"/>
        <w:tblLook w:val="0620" w:firstRow="1" w:lastRow="0" w:firstColumn="0" w:lastColumn="0" w:noHBand="1" w:noVBand="1"/>
      </w:tblPr>
      <w:tblGrid>
        <w:gridCol w:w="844"/>
        <w:gridCol w:w="2126"/>
        <w:gridCol w:w="5953"/>
        <w:gridCol w:w="2835"/>
        <w:gridCol w:w="2415"/>
      </w:tblGrid>
      <w:tr w:rsidR="00A4617B" w:rsidRPr="001434C0" w14:paraId="5C12D2E0" w14:textId="77777777" w:rsidTr="00886253">
        <w:trPr>
          <w:tblHeader/>
        </w:trPr>
        <w:tc>
          <w:tcPr>
            <w:tcW w:w="298" w:type="pct"/>
            <w:shd w:val="clear" w:color="auto" w:fill="auto"/>
          </w:tcPr>
          <w:p w14:paraId="645A8E81"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750" w:type="pct"/>
            <w:shd w:val="clear" w:color="auto" w:fill="auto"/>
          </w:tcPr>
          <w:p w14:paraId="0119D21E"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100" w:type="pct"/>
            <w:shd w:val="clear" w:color="auto" w:fill="auto"/>
          </w:tcPr>
          <w:p w14:paraId="569E87E9"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3277D41F"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1000" w:type="pct"/>
            <w:shd w:val="clear" w:color="auto" w:fill="auto"/>
          </w:tcPr>
          <w:p w14:paraId="1AD0ECA2" w14:textId="5C68ED23"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486177" w:rsidRPr="001434C0" w14:paraId="59DE041F" w14:textId="77777777" w:rsidTr="00886253">
        <w:tc>
          <w:tcPr>
            <w:tcW w:w="298" w:type="pct"/>
            <w:vMerge w:val="restart"/>
          </w:tcPr>
          <w:p w14:paraId="5930B4EA" w14:textId="74A9985A" w:rsidR="00486177" w:rsidRPr="001434C0" w:rsidRDefault="0048617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750" w:type="pct"/>
          </w:tcPr>
          <w:p w14:paraId="3C99512C" w14:textId="209827D3" w:rsidR="00486177" w:rsidRPr="001434C0" w:rsidRDefault="00486177"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Potrzeba realizacji i grupa docelowa projektu</w:t>
            </w:r>
          </w:p>
        </w:tc>
        <w:tc>
          <w:tcPr>
            <w:tcW w:w="2100" w:type="pct"/>
          </w:tcPr>
          <w:p w14:paraId="74125FFE" w14:textId="77777777" w:rsidR="00004B11"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W kryterium sprawdzimy, czy:</w:t>
            </w:r>
          </w:p>
          <w:p w14:paraId="7FF9883C" w14:textId="77777777" w:rsidR="00004B11" w:rsidRPr="00004B11" w:rsidRDefault="00004B11" w:rsidP="009068C7">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wnioskodawca uzasadnił potrzebę realizacji projektu w kontekście problemu/ów grupy docelowej w powiązaniu ze specyficznymi jej cechami, na obszarze realizacji projektu, na który/e to problem/y odpowiedź stanowi trafnie sformułowany cel projektu;</w:t>
            </w:r>
          </w:p>
          <w:p w14:paraId="22EC5478" w14:textId="77777777" w:rsidR="00004B11" w:rsidRPr="00004B11" w:rsidRDefault="00004B11" w:rsidP="009068C7">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dobór i opis grupy docelowej oraz sposób rekrutacji (w tym weryfikacja kwalifikowalności grupy docelowej) jest adekwatny do założeń projektu i Regulaminu wyboru projektów.</w:t>
            </w:r>
            <w:r w:rsidRPr="00004B11">
              <w:rPr>
                <w:rFonts w:ascii="Arial" w:eastAsiaTheme="minorHAnsi" w:hAnsi="Arial" w:cs="Arial"/>
                <w:sz w:val="24"/>
                <w:szCs w:val="24"/>
                <w:lang w:eastAsia="en-US"/>
              </w:rPr>
              <w:t xml:space="preserve"> </w:t>
            </w:r>
          </w:p>
          <w:p w14:paraId="5F713E02" w14:textId="77777777" w:rsidR="00004B11" w:rsidRPr="00004B11" w:rsidRDefault="00004B11" w:rsidP="009068C7">
            <w:pPr>
              <w:spacing w:before="0" w:after="160" w:line="276" w:lineRule="auto"/>
              <w:ind w:left="357"/>
              <w:contextualSpacing/>
              <w:rPr>
                <w:rFonts w:ascii="Arial" w:eastAsiaTheme="minorHAnsi" w:hAnsi="Arial" w:cs="Arial"/>
                <w:color w:val="000000"/>
                <w:sz w:val="24"/>
                <w:szCs w:val="24"/>
                <w:lang w:eastAsia="en-US"/>
              </w:rPr>
            </w:pPr>
          </w:p>
          <w:p w14:paraId="60CBC87E" w14:textId="26E87147" w:rsidR="00486177"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Komitet Monitorujący dopuszcza doprecyzowanie kryterium na potrzeby danego postępowania 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Regulaminie wyboru projektów, w zakresie zgodności z wytycznymi, o których mowa w ustawie wdrożeniowej oraz przepisami prawa krajowego.</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Kryterium jest weryfikowane w oparciu o wniosek o dofinansowanie projektu.</w:t>
            </w:r>
          </w:p>
        </w:tc>
        <w:tc>
          <w:tcPr>
            <w:tcW w:w="1000" w:type="pct"/>
          </w:tcPr>
          <w:p w14:paraId="3E77F75D" w14:textId="70A7B7F7" w:rsid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Tak/do negocjacji/nie (niespełnienie kryterium oznacza negatywną ocenę).</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Projekt może uzyskać maksymalnie 15 pkt. 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004B11">
              <w:rPr>
                <w:rFonts w:ascii="Arial" w:eastAsiaTheme="minorHAnsi" w:hAnsi="Arial" w:cs="Arial"/>
                <w:sz w:val="24"/>
                <w:szCs w:val="24"/>
                <w:lang w:eastAsia="en-US"/>
              </w:rPr>
              <w:t xml:space="preserve">Dopuszcza się możliwość skierowania kryterium do negocjacji w zakresie wskazanym w Regulaminie wyboru projektów, </w:t>
            </w:r>
            <w:r w:rsidRPr="00004B11">
              <w:rPr>
                <w:rFonts w:ascii="Arial" w:eastAsiaTheme="minorHAnsi" w:hAnsi="Arial" w:cs="Arial"/>
                <w:color w:val="000000"/>
                <w:sz w:val="24"/>
                <w:szCs w:val="24"/>
                <w:lang w:eastAsia="en-US"/>
              </w:rPr>
              <w:t>jeśli</w:t>
            </w:r>
            <w:r w:rsidRPr="00004B11">
              <w:rPr>
                <w:rFonts w:ascii="Arial" w:eastAsiaTheme="minorHAnsi" w:hAnsi="Arial" w:cs="Arial"/>
                <w:sz w:val="24"/>
                <w:szCs w:val="24"/>
                <w:lang w:eastAsia="en-US"/>
              </w:rPr>
              <w:t xml:space="preserve"> oceniający przyzna</w:t>
            </w:r>
            <w:r w:rsidRPr="00004B11">
              <w:rPr>
                <w:rFonts w:ascii="Arial" w:eastAsiaTheme="minorHAnsi" w:hAnsi="Arial" w:cs="Arial"/>
                <w:color w:val="000000"/>
                <w:sz w:val="24"/>
                <w:szCs w:val="24"/>
                <w:lang w:eastAsia="en-US"/>
              </w:rPr>
              <w:t xml:space="preserve"> co najmniej 9 punktów 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004B11">
              <w:rPr>
                <w:rFonts w:ascii="Arial" w:eastAsiaTheme="minorHAnsi" w:hAnsi="Arial" w:cs="Arial"/>
                <w:sz w:val="24"/>
                <w:szCs w:val="24"/>
                <w:lang w:eastAsia="en-US"/>
              </w:rPr>
              <w:lastRenderedPageBreak/>
              <w:t xml:space="preserve">Kryterium nie jest spełnione, jeśli oceniający przyzna 8 lub mniej punktów </w:t>
            </w:r>
            <w:r w:rsidRPr="00004B11">
              <w:rPr>
                <w:rFonts w:ascii="Arial" w:eastAsiaTheme="minorHAnsi" w:hAnsi="Arial" w:cs="Arial"/>
                <w:color w:val="000000"/>
                <w:sz w:val="24"/>
                <w:szCs w:val="24"/>
                <w:lang w:eastAsia="en-US"/>
              </w:rPr>
              <w:t>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p>
          <w:p w14:paraId="6978D9BC" w14:textId="77777777" w:rsidR="00D2502B" w:rsidRPr="00004B11" w:rsidRDefault="00D2502B" w:rsidP="009068C7">
            <w:pPr>
              <w:spacing w:before="0" w:after="160" w:line="276" w:lineRule="auto"/>
              <w:contextualSpacing/>
              <w:rPr>
                <w:rFonts w:ascii="Arial" w:eastAsiaTheme="minorHAnsi" w:hAnsi="Arial" w:cs="Arial"/>
                <w:color w:val="000000"/>
                <w:sz w:val="24"/>
                <w:szCs w:val="24"/>
                <w:lang w:eastAsia="en-US"/>
              </w:rPr>
            </w:pPr>
          </w:p>
          <w:p w14:paraId="391C7D5F" w14:textId="1B5972F2" w:rsidR="00486177" w:rsidRPr="001434C0" w:rsidRDefault="00004B11" w:rsidP="009068C7">
            <w:pPr>
              <w:spacing w:line="276" w:lineRule="auto"/>
              <w:contextualSpacing/>
              <w:rPr>
                <w:rFonts w:ascii="Arial" w:eastAsiaTheme="minorHAnsi" w:hAnsi="Arial" w:cs="Arial"/>
                <w:b/>
                <w:bCs/>
                <w:sz w:val="24"/>
                <w:szCs w:val="24"/>
                <w:lang w:eastAsia="en-US"/>
              </w:rPr>
            </w:pPr>
            <w:r w:rsidRPr="00004B11">
              <w:rPr>
                <w:rFonts w:ascii="Arial" w:eastAsiaTheme="minorHAnsi" w:hAnsi="Arial" w:cs="Arial"/>
                <w:sz w:val="24"/>
                <w:szCs w:val="24"/>
                <w:lang w:eastAsia="en-US"/>
              </w:rPr>
              <w:t>Kryterium będzie miało charakter rozstrzygający 4 stopnia o ostatecznej kolejności na liście projektów skierowanych do etapu negocjacji, gdy więcej niż jeden projekt uzyska taką samą liczbę punktów.</w:t>
            </w:r>
          </w:p>
        </w:tc>
        <w:tc>
          <w:tcPr>
            <w:tcW w:w="1000" w:type="pct"/>
          </w:tcPr>
          <w:p w14:paraId="04D77CDE" w14:textId="453CF5B3" w:rsidR="00486177" w:rsidRPr="001434C0" w:rsidRDefault="00B51D77" w:rsidP="009068C7">
            <w:pPr>
              <w:spacing w:before="0" w:line="276" w:lineRule="auto"/>
              <w:contextualSpacing/>
              <w:rPr>
                <w:rFonts w:ascii="Arial" w:eastAsiaTheme="minorHAnsi" w:hAnsi="Arial" w:cs="Arial"/>
                <w:b/>
                <w:bCs/>
                <w:sz w:val="24"/>
                <w:szCs w:val="24"/>
                <w:lang w:eastAsia="en-US"/>
              </w:rPr>
            </w:pPr>
            <w:r w:rsidRPr="004729F6">
              <w:rPr>
                <w:rFonts w:ascii="Arial" w:eastAsiaTheme="minorHAnsi" w:hAnsi="Arial" w:cs="Arial"/>
                <w:sz w:val="24"/>
                <w:szCs w:val="24"/>
                <w:lang w:eastAsia="en-US"/>
              </w:rPr>
              <w:lastRenderedPageBreak/>
              <w:t xml:space="preserve">Jeśli oceniający przyzna co najmniej </w:t>
            </w:r>
            <w:r>
              <w:rPr>
                <w:rFonts w:ascii="Arial" w:eastAsiaTheme="minorHAnsi" w:hAnsi="Arial" w:cs="Arial"/>
                <w:sz w:val="24"/>
                <w:szCs w:val="24"/>
                <w:lang w:eastAsia="en-US"/>
              </w:rPr>
              <w:t>9</w:t>
            </w:r>
            <w:r w:rsidRPr="004729F6">
              <w:rPr>
                <w:rFonts w:ascii="Arial" w:eastAsiaTheme="minorHAnsi" w:hAnsi="Arial" w:cs="Arial"/>
                <w:sz w:val="24"/>
                <w:szCs w:val="24"/>
                <w:lang w:eastAsia="en-US"/>
              </w:rPr>
              <w:t xml:space="preserve"> punktów w</w:t>
            </w:r>
            <w:r w:rsidR="00CF7C8C">
              <w:rPr>
                <w:rFonts w:ascii="Arial" w:eastAsiaTheme="minorHAnsi" w:hAnsi="Arial" w:cs="Arial"/>
                <w:sz w:val="24"/>
                <w:szCs w:val="24"/>
                <w:lang w:eastAsia="en-US"/>
              </w:rPr>
              <w:t> </w:t>
            </w:r>
            <w:r w:rsidRPr="004729F6">
              <w:rPr>
                <w:rFonts w:ascii="Arial" w:eastAsiaTheme="minorHAnsi" w:hAnsi="Arial" w:cs="Arial"/>
                <w:sz w:val="24"/>
                <w:szCs w:val="24"/>
                <w:lang w:eastAsia="en-US"/>
              </w:rPr>
              <w:t>ramach oceny kryterium, dopuszcza się możliwość skierowania kryterium do negocjacji w pełnym zakresie wskazanym w</w:t>
            </w:r>
            <w:r w:rsidR="00CF7C8C">
              <w:rPr>
                <w:rFonts w:ascii="Arial" w:eastAsiaTheme="minorHAnsi" w:hAnsi="Arial" w:cs="Arial"/>
                <w:sz w:val="24"/>
                <w:szCs w:val="24"/>
                <w:lang w:eastAsia="en-US"/>
              </w:rPr>
              <w:t> </w:t>
            </w:r>
            <w:r w:rsidRPr="004729F6">
              <w:rPr>
                <w:rFonts w:ascii="Arial" w:eastAsiaTheme="minorHAnsi" w:hAnsi="Arial" w:cs="Arial"/>
                <w:sz w:val="24"/>
                <w:szCs w:val="24"/>
                <w:lang w:eastAsia="en-US"/>
              </w:rPr>
              <w:t>nazwie i definicji kryterium, niezbędnym do uznania kryterium za spełnione.</w:t>
            </w:r>
          </w:p>
        </w:tc>
      </w:tr>
      <w:tr w:rsidR="001434C0" w:rsidRPr="001434C0" w14:paraId="711C5039" w14:textId="77777777" w:rsidTr="00886253">
        <w:trPr>
          <w:trHeight w:val="796"/>
        </w:trPr>
        <w:tc>
          <w:tcPr>
            <w:tcW w:w="298" w:type="pct"/>
            <w:vMerge/>
          </w:tcPr>
          <w:p w14:paraId="3551114C" w14:textId="77777777" w:rsidR="001434C0" w:rsidRPr="001434C0" w:rsidRDefault="001434C0" w:rsidP="009068C7">
            <w:pPr>
              <w:spacing w:before="0" w:line="276" w:lineRule="auto"/>
              <w:contextualSpacing/>
              <w:rPr>
                <w:rFonts w:ascii="Arial" w:eastAsiaTheme="minorHAnsi" w:hAnsi="Arial" w:cs="Arial"/>
                <w:b/>
                <w:bCs/>
                <w:sz w:val="24"/>
                <w:szCs w:val="24"/>
                <w:lang w:eastAsia="en-US"/>
              </w:rPr>
            </w:pPr>
          </w:p>
        </w:tc>
        <w:tc>
          <w:tcPr>
            <w:tcW w:w="1000" w:type="pct"/>
            <w:gridSpan w:val="4"/>
          </w:tcPr>
          <w:p w14:paraId="02116A01" w14:textId="1D4F73D4" w:rsidR="00A26C68" w:rsidRPr="0030163C" w:rsidRDefault="001434C0" w:rsidP="009068C7">
            <w:pPr>
              <w:spacing w:before="0" w:line="276" w:lineRule="auto"/>
              <w:contextualSpacing/>
              <w:rPr>
                <w:rFonts w:ascii="Arial" w:eastAsiaTheme="minorHAnsi" w:hAnsi="Arial" w:cs="Arial"/>
                <w:sz w:val="24"/>
                <w:szCs w:val="24"/>
                <w:highlight w:val="yellow"/>
                <w:lang w:eastAsia="en-US"/>
              </w:rPr>
            </w:pPr>
            <w:r w:rsidRPr="00D747D9">
              <w:rPr>
                <w:rFonts w:ascii="Arial" w:eastAsiaTheme="minorHAnsi" w:hAnsi="Arial" w:cs="Arial"/>
                <w:sz w:val="24"/>
                <w:szCs w:val="24"/>
                <w:lang w:eastAsia="en-US"/>
              </w:rPr>
              <w:t xml:space="preserve">Doprecyzowanie </w:t>
            </w:r>
            <w:r w:rsidRPr="001E166E">
              <w:rPr>
                <w:rFonts w:ascii="Arial" w:eastAsiaTheme="minorHAnsi" w:hAnsi="Arial" w:cs="Arial"/>
                <w:sz w:val="24"/>
                <w:szCs w:val="24"/>
                <w:lang w:eastAsia="en-US"/>
              </w:rPr>
              <w:t>znaczenia kryterium:</w:t>
            </w:r>
            <w:r w:rsidR="0030163C" w:rsidRPr="001E166E">
              <w:rPr>
                <w:rFonts w:ascii="Arial" w:eastAsiaTheme="minorHAnsi" w:hAnsi="Arial" w:cs="Arial"/>
                <w:sz w:val="24"/>
                <w:szCs w:val="24"/>
                <w:lang w:eastAsia="en-US"/>
              </w:rPr>
              <w:t xml:space="preserve"> </w:t>
            </w:r>
            <w:r w:rsidR="00944C76" w:rsidRPr="001E166E">
              <w:rPr>
                <w:rFonts w:ascii="Arial" w:eastAsiaTheme="minorHAnsi" w:hAnsi="Arial" w:cs="Arial"/>
                <w:sz w:val="24"/>
                <w:szCs w:val="24"/>
                <w:lang w:eastAsia="en-US"/>
              </w:rPr>
              <w:t xml:space="preserve">Sposób weryfikacji kwalifikowalności grup docelowych został wskazany </w:t>
            </w:r>
            <w:bookmarkStart w:id="10" w:name="_Toc129016676"/>
            <w:r w:rsidR="00944C76" w:rsidRPr="001E166E">
              <w:rPr>
                <w:rFonts w:ascii="Arial" w:eastAsiaTheme="minorHAnsi" w:hAnsi="Arial" w:cs="Arial"/>
                <w:sz w:val="24"/>
                <w:szCs w:val="24"/>
                <w:lang w:eastAsia="en-US"/>
              </w:rPr>
              <w:t>w</w:t>
            </w:r>
            <w:r w:rsidR="00CF7C8C" w:rsidRPr="001E166E">
              <w:rPr>
                <w:rFonts w:ascii="Arial" w:eastAsiaTheme="minorHAnsi" w:hAnsi="Arial" w:cs="Arial"/>
                <w:sz w:val="24"/>
                <w:szCs w:val="24"/>
                <w:lang w:eastAsia="en-US"/>
              </w:rPr>
              <w:t> </w:t>
            </w:r>
            <w:r w:rsidR="00944C76" w:rsidRPr="001E166E">
              <w:rPr>
                <w:rFonts w:ascii="Arial" w:eastAsiaTheme="minorHAnsi" w:hAnsi="Arial" w:cs="Arial"/>
                <w:sz w:val="24"/>
                <w:szCs w:val="24"/>
                <w:lang w:eastAsia="en-US"/>
              </w:rPr>
              <w:t xml:space="preserve">Regulaminie w </w:t>
            </w:r>
            <w:r w:rsidR="00944C76" w:rsidRPr="001E166E">
              <w:rPr>
                <w:rFonts w:ascii="Arial" w:hAnsi="Arial" w:cs="Arial"/>
                <w:sz w:val="24"/>
                <w:szCs w:val="24"/>
              </w:rPr>
              <w:t>§ 4. Typy projektów i grupy docelowe</w:t>
            </w:r>
            <w:bookmarkEnd w:id="10"/>
            <w:r w:rsidR="00944C76" w:rsidRPr="001E166E">
              <w:rPr>
                <w:rFonts w:ascii="Arial" w:eastAsiaTheme="minorHAnsi" w:hAnsi="Arial" w:cs="Arial"/>
                <w:sz w:val="24"/>
                <w:szCs w:val="24"/>
                <w:lang w:eastAsia="en-US"/>
              </w:rPr>
              <w:t>.</w:t>
            </w:r>
          </w:p>
        </w:tc>
      </w:tr>
      <w:tr w:rsidR="00742978" w:rsidRPr="001434C0" w14:paraId="09CA8AE1" w14:textId="77777777" w:rsidTr="00886253">
        <w:tc>
          <w:tcPr>
            <w:tcW w:w="298" w:type="pct"/>
            <w:vMerge w:val="restart"/>
          </w:tcPr>
          <w:p w14:paraId="663E8CD3" w14:textId="1615AA12" w:rsidR="00742978" w:rsidRPr="001434C0" w:rsidRDefault="00742978"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750" w:type="pct"/>
          </w:tcPr>
          <w:p w14:paraId="08AD5DA3" w14:textId="083C981B" w:rsidR="00742978" w:rsidRPr="001434C0" w:rsidRDefault="00742978"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Wskaźniki projektu</w:t>
            </w:r>
          </w:p>
        </w:tc>
        <w:tc>
          <w:tcPr>
            <w:tcW w:w="2100" w:type="pct"/>
          </w:tcPr>
          <w:p w14:paraId="6CF1DF4B" w14:textId="77777777" w:rsidR="00004B11"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W kryterium sprawdzimy prawidłowość opisu i doboru wskaźników do założeń projektu i Regulaminu wyboru projektów, w tym:</w:t>
            </w:r>
          </w:p>
          <w:p w14:paraId="161032D0" w14:textId="0C1B499C" w:rsidR="00004B11" w:rsidRPr="00004B11" w:rsidRDefault="00004B11" w:rsidP="009068C7">
            <w:pPr>
              <w:numPr>
                <w:ilvl w:val="0"/>
                <w:numId w:val="21"/>
              </w:numPr>
              <w:spacing w:before="0" w:after="160" w:line="276" w:lineRule="auto"/>
              <w:ind w:left="714" w:hanging="357"/>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możliwość osiągnięcia w ramach projektu skwantyfikowanych wskaźników produktów i</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rezultatów;</w:t>
            </w:r>
          </w:p>
          <w:p w14:paraId="067A2511" w14:textId="77777777" w:rsidR="00004B11" w:rsidRPr="00004B11" w:rsidRDefault="00004B11" w:rsidP="009068C7">
            <w:pPr>
              <w:numPr>
                <w:ilvl w:val="0"/>
                <w:numId w:val="21"/>
              </w:numPr>
              <w:spacing w:before="0" w:after="160" w:line="276" w:lineRule="auto"/>
              <w:ind w:left="714" w:hanging="357"/>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adekwatność i poprawność sformułowania wskaźników;</w:t>
            </w:r>
          </w:p>
          <w:p w14:paraId="2578392C" w14:textId="2742F7D9" w:rsidR="00004B11" w:rsidRPr="008B2A01" w:rsidRDefault="00004B11" w:rsidP="009068C7">
            <w:pPr>
              <w:numPr>
                <w:ilvl w:val="0"/>
                <w:numId w:val="21"/>
              </w:numPr>
              <w:spacing w:before="0" w:after="160" w:line="276" w:lineRule="auto"/>
              <w:ind w:left="714" w:hanging="357"/>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lastRenderedPageBreak/>
              <w:t>sposób mierzenia wskaźników ze wskazaniem źródła pomiaru.</w:t>
            </w:r>
            <w:r w:rsidR="008B2A01">
              <w:rPr>
                <w:rFonts w:ascii="Arial" w:eastAsiaTheme="minorHAnsi" w:hAnsi="Arial" w:cs="Arial"/>
                <w:color w:val="000000"/>
                <w:sz w:val="24"/>
                <w:szCs w:val="24"/>
                <w:lang w:eastAsia="en-US"/>
              </w:rPr>
              <w:br/>
            </w:r>
          </w:p>
          <w:p w14:paraId="7DEDE7AA" w14:textId="713D440A" w:rsidR="00742978"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Komitet Monitorujący dopuszcza doprecyzowanie kryterium na potrzeby danego postępowania 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Regulaminie wyboru projektów, w zakresie zgodności z wytycznymi, o których mowa w ustawie wdrożeniowej oraz przepisami prawa krajowego.</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Kryterium jest weryfikowane w oparciu o wniosek o</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dofinansowanie projektu.</w:t>
            </w:r>
            <w:r>
              <w:rPr>
                <w:rFonts w:ascii="Arial" w:eastAsiaTheme="minorHAnsi" w:hAnsi="Arial" w:cs="Arial"/>
                <w:b/>
                <w:bCs/>
                <w:sz w:val="24"/>
                <w:szCs w:val="24"/>
                <w:lang w:eastAsia="en-US"/>
              </w:rPr>
              <w:tab/>
            </w:r>
          </w:p>
        </w:tc>
        <w:tc>
          <w:tcPr>
            <w:tcW w:w="1000" w:type="pct"/>
          </w:tcPr>
          <w:p w14:paraId="38460944" w14:textId="2130EE38" w:rsidR="00742978" w:rsidRPr="001434C0"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lastRenderedPageBreak/>
              <w:t>Tak/do negocjacji/nie</w:t>
            </w:r>
            <w:r>
              <w:rPr>
                <w:rFonts w:ascii="Arial" w:eastAsiaTheme="minorHAnsi" w:hAnsi="Arial" w:cs="Arial"/>
                <w:color w:val="000000"/>
                <w:sz w:val="24"/>
                <w:szCs w:val="24"/>
                <w:lang w:eastAsia="en-US"/>
              </w:rPr>
              <w:t xml:space="preserve"> </w:t>
            </w:r>
            <w:r w:rsidRPr="00004B11">
              <w:rPr>
                <w:rFonts w:ascii="Arial" w:eastAsiaTheme="minorHAnsi" w:hAnsi="Arial" w:cs="Arial"/>
                <w:color w:val="000000"/>
                <w:sz w:val="24"/>
                <w:szCs w:val="24"/>
                <w:lang w:eastAsia="en-US"/>
              </w:rPr>
              <w:t>(niespełnienie kryterium oznacza negatywną ocenę).</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 xml:space="preserve">Projekt może uzyskać maksymalnie 20 pkt. </w:t>
            </w:r>
            <w:r w:rsidR="006D6FB0">
              <w:rPr>
                <w:rFonts w:ascii="Arial" w:eastAsiaTheme="minorHAnsi" w:hAnsi="Arial" w:cs="Arial"/>
                <w:color w:val="000000"/>
                <w:sz w:val="24"/>
                <w:szCs w:val="24"/>
                <w:lang w:eastAsia="en-US"/>
              </w:rPr>
              <w:t>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 xml:space="preserve">ramach oceny </w:t>
            </w:r>
            <w:r w:rsidRPr="00004B11">
              <w:rPr>
                <w:rFonts w:ascii="Arial" w:eastAsiaTheme="minorHAnsi" w:hAnsi="Arial" w:cs="Arial"/>
                <w:color w:val="000000"/>
                <w:sz w:val="24"/>
                <w:szCs w:val="24"/>
                <w:lang w:eastAsia="en-US"/>
              </w:rPr>
              <w:lastRenderedPageBreak/>
              <w:t>kryterium.</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Dopuszcza się możliwość skierowania kryterium do negocjacji</w:t>
            </w:r>
            <w:r w:rsidRPr="00004B11">
              <w:rPr>
                <w:rFonts w:ascii="Arial" w:eastAsiaTheme="minorHAnsi" w:hAnsi="Arial" w:cs="Arial"/>
                <w:sz w:val="24"/>
                <w:szCs w:val="24"/>
                <w:lang w:eastAsia="en-US"/>
              </w:rPr>
              <w:t xml:space="preserve"> w zakresie wskazanym w Regulaminie wyboru projektów</w:t>
            </w:r>
            <w:r w:rsidRPr="00004B11">
              <w:rPr>
                <w:rFonts w:ascii="Arial" w:eastAsiaTheme="minorHAnsi" w:hAnsi="Arial" w:cs="Arial"/>
                <w:color w:val="000000"/>
                <w:sz w:val="24"/>
                <w:szCs w:val="24"/>
                <w:lang w:eastAsia="en-US"/>
              </w:rPr>
              <w:t>, jeśli oceniający przyzna co najmniej 12 punktów 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004B11">
              <w:rPr>
                <w:rFonts w:ascii="Arial" w:eastAsiaTheme="minorHAnsi" w:hAnsi="Arial" w:cs="Arial"/>
                <w:sz w:val="24"/>
                <w:szCs w:val="24"/>
                <w:lang w:eastAsia="en-US"/>
              </w:rPr>
              <w:t xml:space="preserve">Kryterium nie jest spełnione, jeśli oceniający przyzna 11 lub mniej punktów </w:t>
            </w:r>
            <w:r w:rsidRPr="00004B11">
              <w:rPr>
                <w:rFonts w:ascii="Arial" w:eastAsiaTheme="minorHAnsi" w:hAnsi="Arial" w:cs="Arial"/>
                <w:color w:val="000000"/>
                <w:sz w:val="24"/>
                <w:szCs w:val="24"/>
                <w:lang w:eastAsia="en-US"/>
              </w:rPr>
              <w:t>w</w:t>
            </w:r>
            <w:r w:rsidR="00CF7C8C">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 xml:space="preserve">Kryterium będzie miało charakter rozstrzygający 1 stopnia o ostatecznej kolejności na liście projektów skierowanych do etapu negocjacji, gdy więcej niż jeden projekt </w:t>
            </w:r>
            <w:r w:rsidRPr="00004B11">
              <w:rPr>
                <w:rFonts w:ascii="Arial" w:eastAsiaTheme="minorHAnsi" w:hAnsi="Arial" w:cs="Arial"/>
                <w:color w:val="000000"/>
                <w:sz w:val="24"/>
                <w:szCs w:val="24"/>
                <w:lang w:eastAsia="en-US"/>
              </w:rPr>
              <w:lastRenderedPageBreak/>
              <w:t>uzyska taką samą liczbę punktów.</w:t>
            </w:r>
          </w:p>
        </w:tc>
        <w:tc>
          <w:tcPr>
            <w:tcW w:w="1000" w:type="pct"/>
          </w:tcPr>
          <w:p w14:paraId="2ADD6077" w14:textId="465A854E" w:rsidR="00742978" w:rsidRPr="00B51D77" w:rsidRDefault="00B51D77" w:rsidP="009068C7">
            <w:pPr>
              <w:spacing w:before="0" w:line="276" w:lineRule="auto"/>
              <w:contextualSpacing/>
              <w:rPr>
                <w:rFonts w:ascii="Arial" w:eastAsiaTheme="minorHAnsi" w:hAnsi="Arial" w:cs="Arial"/>
                <w:b/>
                <w:bCs/>
                <w:color w:val="000000"/>
                <w:sz w:val="24"/>
                <w:szCs w:val="24"/>
                <w:lang w:eastAsia="en-US"/>
              </w:rPr>
            </w:pPr>
            <w:r w:rsidRPr="004729F6">
              <w:rPr>
                <w:rFonts w:ascii="Arial" w:eastAsiaTheme="minorHAnsi" w:hAnsi="Arial" w:cs="Arial"/>
                <w:sz w:val="24"/>
                <w:szCs w:val="24"/>
                <w:lang w:eastAsia="en-US"/>
              </w:rPr>
              <w:lastRenderedPageBreak/>
              <w:t xml:space="preserve">Jeśli oceniający przyzna co najmniej </w:t>
            </w:r>
            <w:r>
              <w:rPr>
                <w:rFonts w:ascii="Arial" w:eastAsiaTheme="minorHAnsi" w:hAnsi="Arial" w:cs="Arial"/>
                <w:sz w:val="24"/>
                <w:szCs w:val="24"/>
                <w:lang w:eastAsia="en-US"/>
              </w:rPr>
              <w:t>12</w:t>
            </w:r>
            <w:r w:rsidRPr="004729F6">
              <w:rPr>
                <w:rFonts w:ascii="Arial" w:eastAsiaTheme="minorHAnsi" w:hAnsi="Arial" w:cs="Arial"/>
                <w:sz w:val="24"/>
                <w:szCs w:val="24"/>
                <w:lang w:eastAsia="en-US"/>
              </w:rPr>
              <w:t xml:space="preserve"> punktów w</w:t>
            </w:r>
            <w:r w:rsidR="00CF7C8C">
              <w:rPr>
                <w:rFonts w:ascii="Arial" w:eastAsiaTheme="minorHAnsi" w:hAnsi="Arial" w:cs="Arial"/>
                <w:sz w:val="24"/>
                <w:szCs w:val="24"/>
                <w:lang w:eastAsia="en-US"/>
              </w:rPr>
              <w:t> </w:t>
            </w:r>
            <w:r w:rsidRPr="004729F6">
              <w:rPr>
                <w:rFonts w:ascii="Arial" w:eastAsiaTheme="minorHAnsi" w:hAnsi="Arial" w:cs="Arial"/>
                <w:sz w:val="24"/>
                <w:szCs w:val="24"/>
                <w:lang w:eastAsia="en-US"/>
              </w:rPr>
              <w:t xml:space="preserve">ramach oceny kryterium, dopuszcza się możliwość skierowania </w:t>
            </w:r>
            <w:r w:rsidRPr="004729F6">
              <w:rPr>
                <w:rFonts w:ascii="Arial" w:eastAsiaTheme="minorHAnsi" w:hAnsi="Arial" w:cs="Arial"/>
                <w:sz w:val="24"/>
                <w:szCs w:val="24"/>
                <w:lang w:eastAsia="en-US"/>
              </w:rPr>
              <w:lastRenderedPageBreak/>
              <w:t>kryterium do negocjacji w pełnym zakresie wskazanym w</w:t>
            </w:r>
            <w:r w:rsidR="00CF7C8C">
              <w:rPr>
                <w:rFonts w:ascii="Arial" w:eastAsiaTheme="minorHAnsi" w:hAnsi="Arial" w:cs="Arial"/>
                <w:sz w:val="24"/>
                <w:szCs w:val="24"/>
                <w:lang w:eastAsia="en-US"/>
              </w:rPr>
              <w:t> </w:t>
            </w:r>
            <w:r w:rsidRPr="004729F6">
              <w:rPr>
                <w:rFonts w:ascii="Arial" w:eastAsiaTheme="minorHAnsi" w:hAnsi="Arial" w:cs="Arial"/>
                <w:sz w:val="24"/>
                <w:szCs w:val="24"/>
                <w:lang w:eastAsia="en-US"/>
              </w:rPr>
              <w:t>nazwie i definicji kryterium, niezbędnym do uznania kryterium za spełnione.</w:t>
            </w:r>
          </w:p>
        </w:tc>
      </w:tr>
      <w:tr w:rsidR="001434C0" w:rsidRPr="001434C0" w14:paraId="520C8B99" w14:textId="77777777" w:rsidTr="00886253">
        <w:trPr>
          <w:trHeight w:val="669"/>
        </w:trPr>
        <w:tc>
          <w:tcPr>
            <w:tcW w:w="298" w:type="pct"/>
            <w:vMerge/>
          </w:tcPr>
          <w:p w14:paraId="3A3E7E74" w14:textId="77777777" w:rsidR="001434C0" w:rsidRPr="001434C0" w:rsidRDefault="001434C0" w:rsidP="009068C7">
            <w:pPr>
              <w:spacing w:before="0" w:line="276" w:lineRule="auto"/>
              <w:contextualSpacing/>
              <w:rPr>
                <w:rFonts w:ascii="Arial" w:eastAsiaTheme="minorHAnsi" w:hAnsi="Arial" w:cs="Arial"/>
                <w:b/>
                <w:bCs/>
                <w:sz w:val="24"/>
                <w:szCs w:val="24"/>
                <w:lang w:eastAsia="en-US"/>
              </w:rPr>
            </w:pPr>
          </w:p>
        </w:tc>
        <w:tc>
          <w:tcPr>
            <w:tcW w:w="1000" w:type="pct"/>
            <w:gridSpan w:val="4"/>
          </w:tcPr>
          <w:p w14:paraId="0A860222" w14:textId="75C537DC" w:rsidR="001434C0" w:rsidRPr="001434C0" w:rsidRDefault="001434C0" w:rsidP="009068C7">
            <w:pPr>
              <w:spacing w:before="0" w:line="276" w:lineRule="auto"/>
              <w:contextualSpacing/>
              <w:rPr>
                <w:rFonts w:ascii="Arial" w:eastAsiaTheme="minorHAnsi" w:hAnsi="Arial" w:cs="Arial"/>
                <w:color w:val="000000"/>
                <w:sz w:val="24"/>
                <w:szCs w:val="24"/>
                <w:lang w:eastAsia="en-US"/>
              </w:rPr>
            </w:pPr>
            <w:r w:rsidRPr="00D747D9">
              <w:rPr>
                <w:rFonts w:ascii="Arial" w:eastAsiaTheme="minorHAnsi" w:hAnsi="Arial" w:cs="Arial"/>
                <w:color w:val="000000"/>
                <w:sz w:val="24"/>
                <w:szCs w:val="24"/>
                <w:lang w:eastAsia="en-US"/>
              </w:rPr>
              <w:t>Doprecyzowanie znaczenia kryterium:</w:t>
            </w:r>
            <w:r w:rsidR="00A20CAA" w:rsidRPr="00D747D9">
              <w:rPr>
                <w:rFonts w:ascii="Arial" w:eastAsiaTheme="minorHAnsi" w:hAnsi="Arial" w:cs="Arial"/>
                <w:color w:val="000000"/>
                <w:sz w:val="24"/>
                <w:szCs w:val="24"/>
                <w:lang w:eastAsia="en-US"/>
              </w:rPr>
              <w:t xml:space="preserve"> </w:t>
            </w:r>
            <w:r w:rsidR="00172147" w:rsidRPr="00D747D9">
              <w:rPr>
                <w:rFonts w:ascii="Arial" w:eastAsiaTheme="minorHAnsi" w:hAnsi="Arial" w:cs="Arial"/>
                <w:color w:val="000000"/>
                <w:sz w:val="24"/>
                <w:szCs w:val="24"/>
                <w:lang w:eastAsia="en-US"/>
              </w:rPr>
              <w:t>Zakres kryterium został doprecyzowany w załączniku nr 2 do Regulaminu: Wskaźniki realizacji projektu.</w:t>
            </w:r>
          </w:p>
        </w:tc>
      </w:tr>
      <w:bookmarkEnd w:id="9"/>
      <w:tr w:rsidR="00742978" w:rsidRPr="001434C0" w14:paraId="0B117356" w14:textId="77777777" w:rsidTr="00886253">
        <w:tc>
          <w:tcPr>
            <w:tcW w:w="298" w:type="pct"/>
            <w:vMerge w:val="restart"/>
          </w:tcPr>
          <w:p w14:paraId="7F1B1A52" w14:textId="22730AB1" w:rsidR="00742978" w:rsidRPr="001434C0" w:rsidRDefault="00742978"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3</w:t>
            </w:r>
          </w:p>
        </w:tc>
        <w:tc>
          <w:tcPr>
            <w:tcW w:w="750" w:type="pct"/>
          </w:tcPr>
          <w:p w14:paraId="4DCDC582" w14:textId="09332CAD" w:rsidR="00742978" w:rsidRPr="001434C0" w:rsidRDefault="00742978"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Zadania projektu</w:t>
            </w:r>
          </w:p>
        </w:tc>
        <w:tc>
          <w:tcPr>
            <w:tcW w:w="2100" w:type="pct"/>
          </w:tcPr>
          <w:p w14:paraId="2AAB2062" w14:textId="77777777" w:rsidR="00742978" w:rsidRPr="00742978" w:rsidRDefault="00742978" w:rsidP="009068C7">
            <w:p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W kryterium sprawdzimy:</w:t>
            </w:r>
          </w:p>
          <w:p w14:paraId="02060C4C" w14:textId="77777777"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trafność doboru zadań i ich merytoryczną zawartość w świetle zdiagnozowanego/</w:t>
            </w:r>
            <w:proofErr w:type="spellStart"/>
            <w:r w:rsidRPr="00742978">
              <w:rPr>
                <w:rFonts w:ascii="Arial" w:eastAsiaTheme="minorHAnsi" w:hAnsi="Arial" w:cs="Arial"/>
                <w:sz w:val="24"/>
                <w:szCs w:val="24"/>
                <w:lang w:eastAsia="en-US"/>
              </w:rPr>
              <w:t>ych</w:t>
            </w:r>
            <w:proofErr w:type="spellEnd"/>
            <w:r w:rsidRPr="00742978">
              <w:rPr>
                <w:rFonts w:ascii="Arial" w:eastAsiaTheme="minorHAnsi" w:hAnsi="Arial" w:cs="Arial"/>
                <w:sz w:val="24"/>
                <w:szCs w:val="24"/>
                <w:lang w:eastAsia="en-US"/>
              </w:rPr>
              <w:t xml:space="preserve"> problemu/ów oraz założonych celów/wskaźników;</w:t>
            </w:r>
          </w:p>
          <w:p w14:paraId="3D127808" w14:textId="77777777"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czy opis zadań jest adekwatny do założeń projektu;</w:t>
            </w:r>
          </w:p>
          <w:p w14:paraId="08939C22" w14:textId="63F0DCB1"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bookmarkStart w:id="11" w:name="_Hlk126227024"/>
            <w:r w:rsidRPr="00742978">
              <w:rPr>
                <w:rFonts w:ascii="Arial" w:eastAsiaTheme="minorHAnsi" w:hAnsi="Arial" w:cs="Arial"/>
                <w:sz w:val="24"/>
                <w:szCs w:val="24"/>
                <w:lang w:eastAsia="en-US"/>
              </w:rPr>
              <w:t>zgodność planowanych działań z przepisami właściwymi dla obszaru merytorycznego i</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warunkami wsparcia określonymi w</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Regulaminie wyboru projektów;</w:t>
            </w:r>
            <w:bookmarkEnd w:id="11"/>
          </w:p>
          <w:p w14:paraId="21D98AF0" w14:textId="77777777"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podział zadań (wnioskodawca/partner) – dotyczy projektów partnerskich;</w:t>
            </w:r>
          </w:p>
          <w:p w14:paraId="31B3D0B6" w14:textId="3F794F21"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czy projekt zakłada zachowanie trwałości projektu w odniesieniu do wydatków ponoszonych jako cross-financing lub w</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sytuacji, gdy projekt podlega obowiązkowi utrzymania inwestycji zgodnie z</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obowiązującymi zasadami pomocy publicznej (o ile dotyczy);</w:t>
            </w:r>
          </w:p>
          <w:p w14:paraId="5A5AA072" w14:textId="77777777" w:rsidR="00742978" w:rsidRPr="00742978" w:rsidRDefault="00742978" w:rsidP="009068C7">
            <w:pPr>
              <w:numPr>
                <w:ilvl w:val="0"/>
                <w:numId w:val="22"/>
              </w:num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czy projekt zakłada racjonalny harmonogram zadań.</w:t>
            </w:r>
          </w:p>
          <w:p w14:paraId="61CA1672" w14:textId="77777777" w:rsidR="00742978" w:rsidRPr="00742978" w:rsidRDefault="00742978" w:rsidP="009068C7">
            <w:p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 </w:t>
            </w:r>
          </w:p>
          <w:p w14:paraId="20CBF5DF" w14:textId="2BDD7E14" w:rsidR="00742978" w:rsidRPr="00742978" w:rsidRDefault="00742978" w:rsidP="009068C7">
            <w:p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lastRenderedPageBreak/>
              <w:t>Komitet Monitorujący dopuszcza doprecyzowanie kryterium na potrzeby danego postępowania w</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Regulaminie wyboru projektów, w zakresie zgodności z wytycznymi, o których mowa w ustawie wdrożeniowej oraz przepisami prawa krajowego.</w:t>
            </w:r>
          </w:p>
          <w:p w14:paraId="4BA4396A" w14:textId="77777777" w:rsidR="00742978" w:rsidRPr="00742978" w:rsidRDefault="00742978" w:rsidP="009068C7">
            <w:p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 </w:t>
            </w:r>
          </w:p>
          <w:p w14:paraId="6A1EE0AB" w14:textId="6B3A9DFA" w:rsidR="00742978" w:rsidRPr="001434C0" w:rsidRDefault="00742978" w:rsidP="009068C7">
            <w:pPr>
              <w:spacing w:before="0" w:line="276" w:lineRule="auto"/>
              <w:contextualSpacing/>
              <w:rPr>
                <w:rFonts w:ascii="Arial" w:eastAsiaTheme="minorHAnsi" w:hAnsi="Arial" w:cs="Arial"/>
                <w:sz w:val="24"/>
                <w:szCs w:val="24"/>
                <w:lang w:eastAsia="en-US"/>
              </w:rPr>
            </w:pPr>
            <w:r w:rsidRPr="00742978">
              <w:rPr>
                <w:rFonts w:ascii="Arial" w:eastAsiaTheme="minorHAnsi" w:hAnsi="Arial" w:cs="Arial"/>
                <w:sz w:val="24"/>
                <w:szCs w:val="24"/>
                <w:lang w:eastAsia="en-US"/>
              </w:rPr>
              <w:t>Kryterium jest weryfikowane w oparciu o wniosek o</w:t>
            </w:r>
            <w:r w:rsidR="00CF7C8C">
              <w:rPr>
                <w:rFonts w:ascii="Arial" w:eastAsiaTheme="minorHAnsi" w:hAnsi="Arial" w:cs="Arial"/>
                <w:sz w:val="24"/>
                <w:szCs w:val="24"/>
                <w:lang w:eastAsia="en-US"/>
              </w:rPr>
              <w:t> </w:t>
            </w:r>
            <w:r w:rsidRPr="00742978">
              <w:rPr>
                <w:rFonts w:ascii="Arial" w:eastAsiaTheme="minorHAnsi" w:hAnsi="Arial" w:cs="Arial"/>
                <w:sz w:val="24"/>
                <w:szCs w:val="24"/>
                <w:lang w:eastAsia="en-US"/>
              </w:rPr>
              <w:t>dofinansowanie projektu.</w:t>
            </w:r>
          </w:p>
        </w:tc>
        <w:tc>
          <w:tcPr>
            <w:tcW w:w="1000" w:type="pct"/>
          </w:tcPr>
          <w:p w14:paraId="3D9DF529" w14:textId="539F4867" w:rsidR="00742978" w:rsidRPr="00004B11" w:rsidRDefault="00742978" w:rsidP="009068C7">
            <w:p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lastRenderedPageBreak/>
              <w:t>Tak/do negocjacji/nie</w:t>
            </w:r>
            <w:r w:rsidR="00004B11">
              <w:rPr>
                <w:rFonts w:ascii="Arial" w:eastAsiaTheme="minorHAnsi" w:hAnsi="Arial" w:cs="Arial"/>
                <w:color w:val="000000"/>
                <w:sz w:val="24"/>
                <w:szCs w:val="24"/>
                <w:lang w:eastAsia="en-US"/>
              </w:rPr>
              <w:t xml:space="preserve"> </w:t>
            </w:r>
            <w:r w:rsidRPr="00742978">
              <w:rPr>
                <w:rFonts w:ascii="Arial" w:eastAsiaTheme="minorHAnsi" w:hAnsi="Arial" w:cs="Arial"/>
                <w:color w:val="000000"/>
                <w:sz w:val="24"/>
                <w:szCs w:val="24"/>
                <w:lang w:eastAsia="en-US"/>
              </w:rPr>
              <w:t>(niespełnienie kryterium oznacza negatywną ocenę).</w:t>
            </w:r>
            <w:r w:rsidR="00004B11">
              <w:rPr>
                <w:rFonts w:ascii="Arial" w:eastAsiaTheme="minorHAnsi" w:hAnsi="Arial" w:cs="Arial"/>
                <w:color w:val="000000"/>
                <w:sz w:val="24"/>
                <w:szCs w:val="24"/>
                <w:lang w:eastAsia="en-US"/>
              </w:rPr>
              <w:br/>
            </w:r>
            <w:r w:rsidR="00004B11">
              <w:rPr>
                <w:rFonts w:ascii="Arial" w:eastAsiaTheme="minorHAnsi" w:hAnsi="Arial" w:cs="Arial"/>
                <w:color w:val="000000"/>
                <w:sz w:val="24"/>
                <w:szCs w:val="24"/>
                <w:lang w:eastAsia="en-US"/>
              </w:rPr>
              <w:br/>
            </w:r>
            <w:r w:rsidRPr="00742978">
              <w:rPr>
                <w:rFonts w:ascii="Arial" w:eastAsiaTheme="minorHAnsi" w:hAnsi="Arial" w:cs="Arial"/>
                <w:color w:val="000000"/>
                <w:sz w:val="24"/>
                <w:szCs w:val="24"/>
                <w:lang w:eastAsia="en-US"/>
              </w:rPr>
              <w:t xml:space="preserve">Projekt może uzyskać maksymalnie 25 pkt. </w:t>
            </w:r>
            <w:r w:rsidR="006D6FB0">
              <w:rPr>
                <w:rFonts w:ascii="Arial" w:eastAsiaTheme="minorHAnsi" w:hAnsi="Arial" w:cs="Arial"/>
                <w:color w:val="000000"/>
                <w:sz w:val="24"/>
                <w:szCs w:val="24"/>
                <w:lang w:eastAsia="en-US"/>
              </w:rPr>
              <w:t>w</w:t>
            </w:r>
            <w:r w:rsidR="00CF7C8C">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ramach oceny kryterium.</w:t>
            </w:r>
            <w:r w:rsidR="00004B11">
              <w:rPr>
                <w:rFonts w:ascii="Arial" w:eastAsiaTheme="minorHAnsi" w:hAnsi="Arial" w:cs="Arial"/>
                <w:color w:val="000000"/>
                <w:sz w:val="24"/>
                <w:szCs w:val="24"/>
                <w:lang w:eastAsia="en-US"/>
              </w:rPr>
              <w:br/>
            </w:r>
            <w:r w:rsidR="00004B11">
              <w:rPr>
                <w:rFonts w:ascii="Arial" w:eastAsiaTheme="minorHAnsi" w:hAnsi="Arial" w:cs="Arial"/>
                <w:color w:val="000000"/>
                <w:sz w:val="24"/>
                <w:szCs w:val="24"/>
                <w:lang w:eastAsia="en-US"/>
              </w:rPr>
              <w:br/>
            </w:r>
            <w:r w:rsidRPr="00742978">
              <w:rPr>
                <w:rFonts w:ascii="Arial" w:eastAsiaTheme="minorHAnsi" w:hAnsi="Arial" w:cs="Arial"/>
                <w:color w:val="000000"/>
                <w:sz w:val="24"/>
                <w:szCs w:val="24"/>
                <w:lang w:eastAsia="en-US"/>
              </w:rPr>
              <w:t>Dopuszcza się możliwość skierowania kryterium do negocjacji</w:t>
            </w:r>
            <w:r w:rsidRPr="00742978">
              <w:rPr>
                <w:rFonts w:ascii="Arial" w:eastAsiaTheme="minorHAnsi" w:hAnsi="Arial" w:cs="Arial"/>
                <w:sz w:val="24"/>
                <w:szCs w:val="24"/>
                <w:lang w:eastAsia="en-US"/>
              </w:rPr>
              <w:t xml:space="preserve"> w zakresie wskazanym w Regulaminie wyboru projektów</w:t>
            </w:r>
            <w:r w:rsidRPr="00742978">
              <w:rPr>
                <w:rFonts w:ascii="Arial" w:eastAsiaTheme="minorHAnsi" w:hAnsi="Arial" w:cs="Arial"/>
                <w:color w:val="000000"/>
                <w:sz w:val="24"/>
                <w:szCs w:val="24"/>
                <w:lang w:eastAsia="en-US"/>
              </w:rPr>
              <w:t>, jeśli oceniający przyzna co najmniej 15 punktów w</w:t>
            </w:r>
            <w:r w:rsidR="00CF7C8C">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ramach oceny kryterium.</w:t>
            </w:r>
            <w:r w:rsidR="00004B11">
              <w:rPr>
                <w:rFonts w:ascii="Arial" w:eastAsiaTheme="minorHAnsi" w:hAnsi="Arial" w:cs="Arial"/>
                <w:color w:val="000000"/>
                <w:sz w:val="24"/>
                <w:szCs w:val="24"/>
                <w:lang w:eastAsia="en-US"/>
              </w:rPr>
              <w:br/>
            </w:r>
            <w:r w:rsidR="00004B11">
              <w:rPr>
                <w:rFonts w:ascii="Arial" w:eastAsiaTheme="minorHAnsi" w:hAnsi="Arial" w:cs="Arial"/>
                <w:sz w:val="24"/>
                <w:szCs w:val="24"/>
                <w:lang w:eastAsia="en-US"/>
              </w:rPr>
              <w:br/>
            </w:r>
            <w:r w:rsidRPr="00742978">
              <w:rPr>
                <w:rFonts w:ascii="Arial" w:eastAsiaTheme="minorHAnsi" w:hAnsi="Arial" w:cs="Arial"/>
                <w:sz w:val="24"/>
                <w:szCs w:val="24"/>
                <w:lang w:eastAsia="en-US"/>
              </w:rPr>
              <w:t xml:space="preserve">Kryterium nie jest spełnione, jeśli </w:t>
            </w:r>
            <w:r w:rsidRPr="00742978">
              <w:rPr>
                <w:rFonts w:ascii="Arial" w:eastAsiaTheme="minorHAnsi" w:hAnsi="Arial" w:cs="Arial"/>
                <w:sz w:val="24"/>
                <w:szCs w:val="24"/>
                <w:lang w:eastAsia="en-US"/>
              </w:rPr>
              <w:lastRenderedPageBreak/>
              <w:t xml:space="preserve">oceniający przyzna 14 lub mniej punktów </w:t>
            </w:r>
            <w:r w:rsidRPr="00742978">
              <w:rPr>
                <w:rFonts w:ascii="Arial" w:eastAsiaTheme="minorHAnsi" w:hAnsi="Arial" w:cs="Arial"/>
                <w:color w:val="000000"/>
                <w:sz w:val="24"/>
                <w:szCs w:val="24"/>
                <w:lang w:eastAsia="en-US"/>
              </w:rPr>
              <w:t>w</w:t>
            </w:r>
            <w:r w:rsidR="00CF7C8C">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ramach oceny kryterium.</w:t>
            </w:r>
            <w:r w:rsidR="00004B11">
              <w:rPr>
                <w:rFonts w:ascii="Arial" w:eastAsiaTheme="minorHAnsi" w:hAnsi="Arial" w:cs="Arial"/>
                <w:color w:val="000000"/>
                <w:sz w:val="24"/>
                <w:szCs w:val="24"/>
                <w:lang w:eastAsia="en-US"/>
              </w:rPr>
              <w:br/>
            </w:r>
            <w:r w:rsidR="00004B11">
              <w:rPr>
                <w:rFonts w:ascii="Arial" w:eastAsiaTheme="minorHAnsi" w:hAnsi="Arial" w:cs="Arial"/>
                <w:color w:val="000000"/>
                <w:sz w:val="24"/>
                <w:szCs w:val="24"/>
                <w:lang w:eastAsia="en-US"/>
              </w:rPr>
              <w:br/>
            </w:r>
            <w:r w:rsidRPr="00742978">
              <w:rPr>
                <w:rFonts w:ascii="Arial" w:eastAsiaTheme="minorHAnsi" w:hAnsi="Arial" w:cs="Arial"/>
                <w:color w:val="000000"/>
                <w:sz w:val="24"/>
                <w:szCs w:val="24"/>
                <w:lang w:eastAsia="en-US"/>
              </w:rPr>
              <w:t>Kryterium będzie miało charakter rozstrzygający 3 stopnia o ostatecznej kolejności na liście projektów skierowanych do etapu negocjacji, gdy więcej niż jeden projekt uzyska taką samą liczbę punktów</w:t>
            </w:r>
            <w:r w:rsidR="00D2502B">
              <w:rPr>
                <w:rFonts w:ascii="Arial" w:eastAsiaTheme="minorHAnsi" w:hAnsi="Arial" w:cs="Arial"/>
                <w:color w:val="000000"/>
                <w:sz w:val="24"/>
                <w:szCs w:val="24"/>
                <w:lang w:eastAsia="en-US"/>
              </w:rPr>
              <w:t xml:space="preserve">. </w:t>
            </w:r>
          </w:p>
        </w:tc>
        <w:tc>
          <w:tcPr>
            <w:tcW w:w="1000" w:type="pct"/>
          </w:tcPr>
          <w:p w14:paraId="6FD2F517" w14:textId="3097BF0E" w:rsidR="00742978" w:rsidRPr="00B51D77" w:rsidRDefault="00B51D77" w:rsidP="009068C7">
            <w:pPr>
              <w:spacing w:before="0" w:line="276" w:lineRule="auto"/>
              <w:contextualSpacing/>
              <w:rPr>
                <w:rFonts w:ascii="Arial" w:eastAsiaTheme="minorHAnsi" w:hAnsi="Arial" w:cs="Arial"/>
                <w:sz w:val="24"/>
                <w:szCs w:val="24"/>
                <w:lang w:eastAsia="en-US"/>
              </w:rPr>
            </w:pPr>
            <w:r w:rsidRPr="004729F6">
              <w:rPr>
                <w:rFonts w:ascii="Arial" w:eastAsiaTheme="minorHAnsi" w:hAnsi="Arial" w:cs="Arial"/>
                <w:sz w:val="24"/>
                <w:szCs w:val="24"/>
                <w:lang w:eastAsia="en-US"/>
              </w:rPr>
              <w:lastRenderedPageBreak/>
              <w:t xml:space="preserve">Jeśli oceniający przyzna co najmniej </w:t>
            </w:r>
            <w:r>
              <w:rPr>
                <w:rFonts w:ascii="Arial" w:eastAsiaTheme="minorHAnsi" w:hAnsi="Arial" w:cs="Arial"/>
                <w:sz w:val="24"/>
                <w:szCs w:val="24"/>
                <w:lang w:eastAsia="en-US"/>
              </w:rPr>
              <w:t>15</w:t>
            </w:r>
            <w:r w:rsidRPr="004729F6">
              <w:rPr>
                <w:rFonts w:ascii="Arial" w:eastAsiaTheme="minorHAnsi" w:hAnsi="Arial" w:cs="Arial"/>
                <w:sz w:val="24"/>
                <w:szCs w:val="24"/>
                <w:lang w:eastAsia="en-US"/>
              </w:rPr>
              <w:t xml:space="preserve"> punktów w</w:t>
            </w:r>
            <w:r w:rsidR="00691B34">
              <w:rPr>
                <w:rFonts w:ascii="Arial" w:eastAsiaTheme="minorHAnsi" w:hAnsi="Arial" w:cs="Arial"/>
                <w:sz w:val="24"/>
                <w:szCs w:val="24"/>
                <w:lang w:eastAsia="en-US"/>
              </w:rPr>
              <w:t> </w:t>
            </w:r>
            <w:r w:rsidRPr="004729F6">
              <w:rPr>
                <w:rFonts w:ascii="Arial" w:eastAsiaTheme="minorHAnsi" w:hAnsi="Arial" w:cs="Arial"/>
                <w:sz w:val="24"/>
                <w:szCs w:val="24"/>
                <w:lang w:eastAsia="en-US"/>
              </w:rPr>
              <w:t>ramach oceny kryterium, dopuszcza się możliwość skierowania kryterium do negocjacji w pełnym zakresie wskazanym w</w:t>
            </w:r>
            <w:r w:rsidR="00691B34">
              <w:rPr>
                <w:rFonts w:ascii="Arial" w:eastAsiaTheme="minorHAnsi" w:hAnsi="Arial" w:cs="Arial"/>
                <w:sz w:val="24"/>
                <w:szCs w:val="24"/>
                <w:lang w:eastAsia="en-US"/>
              </w:rPr>
              <w:t> </w:t>
            </w:r>
            <w:r w:rsidRPr="004729F6">
              <w:rPr>
                <w:rFonts w:ascii="Arial" w:eastAsiaTheme="minorHAnsi" w:hAnsi="Arial" w:cs="Arial"/>
                <w:sz w:val="24"/>
                <w:szCs w:val="24"/>
                <w:lang w:eastAsia="en-US"/>
              </w:rPr>
              <w:t>nazwie i definicji kryterium, niezbędnym do uznania kryterium za spełnione.</w:t>
            </w:r>
          </w:p>
        </w:tc>
      </w:tr>
      <w:tr w:rsidR="00486177" w:rsidRPr="001434C0" w14:paraId="18C444CA" w14:textId="77777777" w:rsidTr="00886253">
        <w:trPr>
          <w:trHeight w:val="796"/>
        </w:trPr>
        <w:tc>
          <w:tcPr>
            <w:tcW w:w="298" w:type="pct"/>
            <w:vMerge/>
          </w:tcPr>
          <w:p w14:paraId="37826703" w14:textId="77777777" w:rsidR="00486177" w:rsidRPr="001434C0" w:rsidRDefault="00486177" w:rsidP="009068C7">
            <w:pPr>
              <w:spacing w:before="0" w:line="276" w:lineRule="auto"/>
              <w:contextualSpacing/>
              <w:rPr>
                <w:rFonts w:ascii="Arial" w:eastAsiaTheme="minorHAnsi" w:hAnsi="Arial" w:cs="Arial"/>
                <w:b/>
                <w:bCs/>
                <w:sz w:val="24"/>
                <w:szCs w:val="24"/>
                <w:lang w:eastAsia="en-US"/>
              </w:rPr>
            </w:pPr>
          </w:p>
        </w:tc>
        <w:tc>
          <w:tcPr>
            <w:tcW w:w="1000" w:type="pct"/>
            <w:gridSpan w:val="4"/>
          </w:tcPr>
          <w:p w14:paraId="64A07B96" w14:textId="77777777" w:rsidR="00486177" w:rsidRPr="00447A38" w:rsidRDefault="00486177" w:rsidP="009068C7">
            <w:pPr>
              <w:spacing w:before="0" w:line="276" w:lineRule="auto"/>
              <w:contextualSpacing/>
              <w:rPr>
                <w:rFonts w:ascii="Arial" w:eastAsiaTheme="minorHAnsi" w:hAnsi="Arial" w:cs="Arial"/>
                <w:sz w:val="24"/>
                <w:szCs w:val="24"/>
                <w:lang w:eastAsia="en-US"/>
              </w:rPr>
            </w:pPr>
            <w:r w:rsidRPr="00447A38">
              <w:rPr>
                <w:rFonts w:ascii="Arial" w:eastAsiaTheme="minorHAnsi" w:hAnsi="Arial" w:cs="Arial"/>
                <w:sz w:val="24"/>
                <w:szCs w:val="24"/>
                <w:lang w:eastAsia="en-US"/>
              </w:rPr>
              <w:t>Doprecyzowanie znaczenia kryterium:</w:t>
            </w:r>
          </w:p>
          <w:p w14:paraId="4FC1CDD2" w14:textId="013DC3CE" w:rsidR="00920BE1" w:rsidRPr="00920BE1" w:rsidRDefault="00920BE1" w:rsidP="00876C88">
            <w:pPr>
              <w:pStyle w:val="Akapitzlist"/>
              <w:numPr>
                <w:ilvl w:val="0"/>
                <w:numId w:val="42"/>
              </w:numPr>
              <w:spacing w:before="0" w:line="276" w:lineRule="auto"/>
              <w:contextualSpacing/>
              <w:rPr>
                <w:rFonts w:ascii="Arial" w:eastAsiaTheme="minorHAnsi" w:hAnsi="Arial" w:cs="Arial"/>
                <w:sz w:val="24"/>
                <w:szCs w:val="24"/>
                <w:lang w:eastAsia="en-US"/>
              </w:rPr>
            </w:pPr>
            <w:r w:rsidRPr="00920BE1">
              <w:rPr>
                <w:rFonts w:ascii="Arial" w:eastAsiaTheme="minorHAnsi" w:hAnsi="Arial" w:cs="Arial"/>
                <w:sz w:val="24"/>
                <w:szCs w:val="24"/>
                <w:lang w:eastAsia="en-US"/>
              </w:rPr>
              <w:t>Wnioskodawca powinien zawrzeć we wniosku o dofinansowanie, w sekcji Opis projektu informacje wymagane Wytycznymi dotyczącymi informacji i promocji Funduszy Europejskich na lata 2021-2027, tj.:</w:t>
            </w:r>
          </w:p>
          <w:p w14:paraId="5901C270" w14:textId="78472C59" w:rsidR="00920BE1" w:rsidRPr="00920BE1" w:rsidRDefault="00920BE1" w:rsidP="00876C88">
            <w:pPr>
              <w:pStyle w:val="Akapitzlist"/>
              <w:numPr>
                <w:ilvl w:val="1"/>
                <w:numId w:val="42"/>
              </w:numPr>
              <w:spacing w:before="0" w:line="276" w:lineRule="auto"/>
              <w:contextualSpacing/>
              <w:rPr>
                <w:rFonts w:ascii="Arial" w:eastAsiaTheme="minorHAnsi" w:hAnsi="Arial" w:cs="Arial"/>
                <w:sz w:val="24"/>
                <w:szCs w:val="24"/>
                <w:lang w:eastAsia="en-US"/>
              </w:rPr>
            </w:pPr>
            <w:r w:rsidRPr="00920BE1">
              <w:rPr>
                <w:rFonts w:ascii="Arial" w:eastAsiaTheme="minorHAnsi" w:hAnsi="Arial" w:cs="Arial"/>
                <w:sz w:val="24"/>
                <w:szCs w:val="24"/>
                <w:lang w:eastAsia="en-US"/>
              </w:rPr>
              <w:t>planowane działania informacyjne;</w:t>
            </w:r>
          </w:p>
          <w:p w14:paraId="790E311F" w14:textId="28D38DBF" w:rsidR="00350C65" w:rsidRDefault="00920BE1" w:rsidP="00876C88">
            <w:pPr>
              <w:pStyle w:val="Akapitzlist"/>
              <w:numPr>
                <w:ilvl w:val="1"/>
                <w:numId w:val="42"/>
              </w:numPr>
              <w:spacing w:before="0" w:line="276" w:lineRule="auto"/>
              <w:contextualSpacing/>
              <w:rPr>
                <w:rFonts w:ascii="Arial" w:eastAsiaTheme="minorHAnsi" w:hAnsi="Arial" w:cs="Arial"/>
                <w:sz w:val="24"/>
                <w:szCs w:val="24"/>
                <w:lang w:eastAsia="en-US"/>
              </w:rPr>
            </w:pPr>
            <w:r w:rsidRPr="00920BE1">
              <w:rPr>
                <w:rFonts w:ascii="Arial" w:eastAsiaTheme="minorHAnsi" w:hAnsi="Arial" w:cs="Arial"/>
                <w:sz w:val="24"/>
                <w:szCs w:val="24"/>
                <w:lang w:eastAsia="en-US"/>
              </w:rPr>
              <w:t xml:space="preserve">adres strony internetowej, o ile wnioskodawca posiada </w:t>
            </w:r>
            <w:r w:rsidR="00D02F04" w:rsidRPr="00920BE1">
              <w:rPr>
                <w:rFonts w:ascii="Arial" w:eastAsiaTheme="minorHAnsi" w:hAnsi="Arial" w:cs="Arial"/>
                <w:sz w:val="24"/>
                <w:szCs w:val="24"/>
                <w:lang w:eastAsia="en-US"/>
              </w:rPr>
              <w:t>stronę</w:t>
            </w:r>
            <w:r w:rsidRPr="00920BE1">
              <w:rPr>
                <w:rFonts w:ascii="Arial" w:eastAsiaTheme="minorHAnsi" w:hAnsi="Arial" w:cs="Arial"/>
                <w:sz w:val="24"/>
                <w:szCs w:val="24"/>
                <w:lang w:eastAsia="en-US"/>
              </w:rPr>
              <w:t xml:space="preserve"> lub adres strony mediów społecznościowych, na której znajdzie się opis projektu.</w:t>
            </w:r>
          </w:p>
          <w:p w14:paraId="0065A18C" w14:textId="78CA2FDE" w:rsidR="00D2141A" w:rsidRDefault="00D2141A" w:rsidP="00D2141A">
            <w:pPr>
              <w:pStyle w:val="Akapitzlist"/>
              <w:numPr>
                <w:ilvl w:val="0"/>
                <w:numId w:val="42"/>
              </w:numPr>
              <w:spacing w:before="0" w:line="276" w:lineRule="auto"/>
              <w:contextualSpacing/>
              <w:rPr>
                <w:rFonts w:ascii="Arial" w:eastAsiaTheme="minorHAnsi" w:hAnsi="Arial" w:cs="Arial"/>
                <w:sz w:val="24"/>
                <w:szCs w:val="24"/>
                <w:lang w:eastAsia="en-US"/>
              </w:rPr>
            </w:pPr>
            <w:r>
              <w:rPr>
                <w:rFonts w:ascii="Arial" w:eastAsiaTheme="minorHAnsi" w:hAnsi="Arial" w:cs="Arial"/>
                <w:sz w:val="24"/>
                <w:szCs w:val="24"/>
                <w:lang w:eastAsia="en-US"/>
              </w:rPr>
              <w:t>Wnioskodawca powinien za</w:t>
            </w:r>
            <w:r w:rsidR="001963B7">
              <w:rPr>
                <w:rFonts w:ascii="Arial" w:eastAsiaTheme="minorHAnsi" w:hAnsi="Arial" w:cs="Arial"/>
                <w:sz w:val="24"/>
                <w:szCs w:val="24"/>
                <w:lang w:eastAsia="en-US"/>
              </w:rPr>
              <w:t>mieścić</w:t>
            </w:r>
            <w:r>
              <w:rPr>
                <w:rFonts w:ascii="Arial" w:eastAsiaTheme="minorHAnsi" w:hAnsi="Arial" w:cs="Arial"/>
                <w:sz w:val="24"/>
                <w:szCs w:val="24"/>
                <w:lang w:eastAsia="en-US"/>
              </w:rPr>
              <w:t xml:space="preserve"> we wniosku deklarację dotyczącą zgodności zaplanowanych działań w podmiotach z ustawą </w:t>
            </w:r>
            <w:r w:rsidRPr="00D2141A">
              <w:rPr>
                <w:rFonts w:ascii="Arial" w:eastAsiaTheme="minorHAnsi" w:hAnsi="Arial" w:cs="Arial"/>
                <w:sz w:val="24"/>
                <w:szCs w:val="24"/>
                <w:lang w:eastAsia="en-US"/>
              </w:rPr>
              <w:t>z dnia 13 czerwca 2003 r.</w:t>
            </w:r>
            <w:r>
              <w:rPr>
                <w:rFonts w:ascii="Arial" w:eastAsiaTheme="minorHAnsi" w:hAnsi="Arial" w:cs="Arial"/>
                <w:sz w:val="24"/>
                <w:szCs w:val="24"/>
                <w:lang w:eastAsia="en-US"/>
              </w:rPr>
              <w:t xml:space="preserve"> </w:t>
            </w:r>
            <w:r w:rsidRPr="00D2141A">
              <w:rPr>
                <w:rFonts w:ascii="Arial" w:eastAsiaTheme="minorHAnsi" w:hAnsi="Arial" w:cs="Arial"/>
                <w:sz w:val="24"/>
                <w:szCs w:val="24"/>
                <w:lang w:eastAsia="en-US"/>
              </w:rPr>
              <w:t>o zatrudnieniu socjalnym</w:t>
            </w:r>
            <w:r>
              <w:rPr>
                <w:rFonts w:ascii="Arial" w:eastAsiaTheme="minorHAnsi" w:hAnsi="Arial" w:cs="Arial"/>
                <w:sz w:val="24"/>
                <w:szCs w:val="24"/>
                <w:lang w:eastAsia="en-US"/>
              </w:rPr>
              <w:t xml:space="preserve"> oraz zaplanować sposób organizacji wsparcia na podstawie jej </w:t>
            </w:r>
            <w:r w:rsidR="00E43E23">
              <w:rPr>
                <w:rFonts w:ascii="Arial" w:eastAsiaTheme="minorHAnsi" w:hAnsi="Arial" w:cs="Arial"/>
                <w:sz w:val="24"/>
                <w:szCs w:val="24"/>
                <w:lang w:eastAsia="en-US"/>
              </w:rPr>
              <w:t>zapisów</w:t>
            </w:r>
            <w:r>
              <w:rPr>
                <w:rFonts w:ascii="Arial" w:eastAsiaTheme="minorHAnsi" w:hAnsi="Arial" w:cs="Arial"/>
                <w:sz w:val="24"/>
                <w:szCs w:val="24"/>
                <w:lang w:eastAsia="en-US"/>
              </w:rPr>
              <w:t xml:space="preserve">. W przypadku </w:t>
            </w:r>
            <w:r w:rsidR="00E43E23">
              <w:rPr>
                <w:rFonts w:ascii="Arial" w:eastAsiaTheme="minorHAnsi" w:hAnsi="Arial" w:cs="Arial"/>
                <w:sz w:val="24"/>
                <w:szCs w:val="24"/>
                <w:lang w:eastAsia="en-US"/>
              </w:rPr>
              <w:t xml:space="preserve">planowania w projekcie utworzenia nowego centrum integracji społecznej należy dodatkowo wskazać, że </w:t>
            </w:r>
            <w:r w:rsidR="00E43E23" w:rsidRPr="00E43E23">
              <w:rPr>
                <w:rFonts w:ascii="Arial" w:eastAsiaTheme="minorHAnsi" w:hAnsi="Arial" w:cs="Arial"/>
                <w:sz w:val="24"/>
                <w:szCs w:val="24"/>
                <w:u w:val="single"/>
                <w:lang w:eastAsia="en-US"/>
              </w:rPr>
              <w:t>wniosek o przyznanie statusu CIS</w:t>
            </w:r>
            <w:r w:rsidR="00E43E23" w:rsidRPr="00E43E23">
              <w:rPr>
                <w:rFonts w:ascii="Arial" w:eastAsiaTheme="minorHAnsi" w:hAnsi="Arial" w:cs="Arial"/>
                <w:sz w:val="24"/>
                <w:szCs w:val="24"/>
                <w:lang w:eastAsia="en-US"/>
              </w:rPr>
              <w:t xml:space="preserve"> instytucja </w:t>
            </w:r>
            <w:r w:rsidR="00080C83">
              <w:rPr>
                <w:rFonts w:ascii="Arial" w:eastAsiaTheme="minorHAnsi" w:hAnsi="Arial" w:cs="Arial"/>
                <w:sz w:val="24"/>
                <w:szCs w:val="24"/>
                <w:lang w:eastAsia="en-US"/>
              </w:rPr>
              <w:t xml:space="preserve">zakładająca CIS </w:t>
            </w:r>
            <w:r w:rsidR="00E43E23">
              <w:rPr>
                <w:rFonts w:ascii="Arial" w:eastAsiaTheme="minorHAnsi" w:hAnsi="Arial" w:cs="Arial"/>
                <w:sz w:val="24"/>
                <w:szCs w:val="24"/>
                <w:lang w:eastAsia="en-US"/>
              </w:rPr>
              <w:t>złoży</w:t>
            </w:r>
            <w:r w:rsidR="00E43E23" w:rsidRPr="00E43E23">
              <w:rPr>
                <w:rFonts w:ascii="Arial" w:eastAsiaTheme="minorHAnsi" w:hAnsi="Arial" w:cs="Arial"/>
                <w:sz w:val="24"/>
                <w:szCs w:val="24"/>
                <w:lang w:eastAsia="en-US"/>
              </w:rPr>
              <w:t xml:space="preserve"> do wojewody właściwego ze względu na siedzibę </w:t>
            </w:r>
            <w:r w:rsidR="00E43E23">
              <w:rPr>
                <w:rFonts w:ascii="Arial" w:eastAsiaTheme="minorHAnsi" w:hAnsi="Arial" w:cs="Arial"/>
                <w:sz w:val="24"/>
                <w:szCs w:val="24"/>
                <w:lang w:eastAsia="en-US"/>
              </w:rPr>
              <w:t>c</w:t>
            </w:r>
            <w:r w:rsidR="00E43E23" w:rsidRPr="00E43E23">
              <w:rPr>
                <w:rFonts w:ascii="Arial" w:eastAsiaTheme="minorHAnsi" w:hAnsi="Arial" w:cs="Arial"/>
                <w:sz w:val="24"/>
                <w:szCs w:val="24"/>
                <w:lang w:eastAsia="en-US"/>
              </w:rPr>
              <w:t>entrum</w:t>
            </w:r>
            <w:r w:rsidR="00E43E23">
              <w:rPr>
                <w:rFonts w:ascii="Arial" w:eastAsiaTheme="minorHAnsi" w:hAnsi="Arial" w:cs="Arial"/>
                <w:sz w:val="24"/>
                <w:szCs w:val="24"/>
                <w:lang w:eastAsia="en-US"/>
              </w:rPr>
              <w:t xml:space="preserve">. W przypadku klubu integracji </w:t>
            </w:r>
            <w:r w:rsidR="00E43E23" w:rsidRPr="00E43E23">
              <w:rPr>
                <w:rFonts w:ascii="Arial" w:eastAsiaTheme="minorHAnsi" w:hAnsi="Arial" w:cs="Arial"/>
                <w:sz w:val="24"/>
                <w:szCs w:val="24"/>
                <w:lang w:eastAsia="en-US"/>
              </w:rPr>
              <w:t>społecznej</w:t>
            </w:r>
            <w:r w:rsidR="00E43E23" w:rsidRPr="00E43E23">
              <w:rPr>
                <w:sz w:val="24"/>
                <w:szCs w:val="24"/>
              </w:rPr>
              <w:t xml:space="preserve"> </w:t>
            </w:r>
            <w:r w:rsidR="00E43E23" w:rsidRPr="00E43E23">
              <w:rPr>
                <w:rFonts w:ascii="Arial" w:hAnsi="Arial" w:cs="Arial"/>
                <w:sz w:val="24"/>
                <w:szCs w:val="24"/>
              </w:rPr>
              <w:t>podmiot prowadzący</w:t>
            </w:r>
            <w:r w:rsidR="00E43E23">
              <w:t xml:space="preserve"> </w:t>
            </w:r>
            <w:r w:rsidR="00E43E23" w:rsidRPr="00E43E23">
              <w:rPr>
                <w:rFonts w:ascii="Arial" w:hAnsi="Arial" w:cs="Arial"/>
                <w:sz w:val="24"/>
                <w:szCs w:val="24"/>
              </w:rPr>
              <w:t>zobligowany jest do</w:t>
            </w:r>
            <w:r w:rsidR="00E43E23">
              <w:t xml:space="preserve"> </w:t>
            </w:r>
            <w:r w:rsidR="00E43E23">
              <w:rPr>
                <w:rFonts w:ascii="Arial" w:eastAsiaTheme="minorHAnsi" w:hAnsi="Arial" w:cs="Arial"/>
                <w:sz w:val="24"/>
                <w:szCs w:val="24"/>
                <w:lang w:eastAsia="en-US"/>
              </w:rPr>
              <w:t xml:space="preserve">dokonania </w:t>
            </w:r>
            <w:r w:rsidR="00E43E23" w:rsidRPr="00E43E23">
              <w:rPr>
                <w:rFonts w:ascii="Arial" w:eastAsiaTheme="minorHAnsi" w:hAnsi="Arial" w:cs="Arial"/>
                <w:sz w:val="24"/>
                <w:szCs w:val="24"/>
                <w:u w:val="single"/>
                <w:lang w:eastAsia="en-US"/>
              </w:rPr>
              <w:t>zgłoszenia</w:t>
            </w:r>
            <w:r w:rsidR="00E43E23">
              <w:rPr>
                <w:rFonts w:ascii="Arial" w:eastAsiaTheme="minorHAnsi" w:hAnsi="Arial" w:cs="Arial"/>
                <w:sz w:val="24"/>
                <w:szCs w:val="24"/>
                <w:lang w:eastAsia="en-US"/>
              </w:rPr>
              <w:t xml:space="preserve"> do</w:t>
            </w:r>
            <w:r w:rsidR="00E43E23" w:rsidRPr="00E43E23">
              <w:rPr>
                <w:rFonts w:ascii="Arial" w:eastAsiaTheme="minorHAnsi" w:hAnsi="Arial" w:cs="Arial"/>
                <w:sz w:val="24"/>
                <w:szCs w:val="24"/>
                <w:lang w:eastAsia="en-US"/>
              </w:rPr>
              <w:t xml:space="preserve"> rejestr</w:t>
            </w:r>
            <w:r w:rsidR="00E43E23">
              <w:rPr>
                <w:rFonts w:ascii="Arial" w:eastAsiaTheme="minorHAnsi" w:hAnsi="Arial" w:cs="Arial"/>
                <w:sz w:val="24"/>
                <w:szCs w:val="24"/>
                <w:lang w:eastAsia="en-US"/>
              </w:rPr>
              <w:t>u</w:t>
            </w:r>
            <w:r w:rsidR="00E43E23" w:rsidRPr="00E43E23">
              <w:rPr>
                <w:rFonts w:ascii="Arial" w:eastAsiaTheme="minorHAnsi" w:hAnsi="Arial" w:cs="Arial"/>
                <w:sz w:val="24"/>
                <w:szCs w:val="24"/>
                <w:lang w:eastAsia="en-US"/>
              </w:rPr>
              <w:t xml:space="preserve"> wojewod</w:t>
            </w:r>
            <w:r w:rsidR="00E43E23">
              <w:rPr>
                <w:rFonts w:ascii="Arial" w:eastAsiaTheme="minorHAnsi" w:hAnsi="Arial" w:cs="Arial"/>
                <w:sz w:val="24"/>
                <w:szCs w:val="24"/>
                <w:lang w:eastAsia="en-US"/>
              </w:rPr>
              <w:t>y</w:t>
            </w:r>
            <w:r w:rsidR="00E43E23" w:rsidRPr="00E43E23">
              <w:rPr>
                <w:rFonts w:ascii="Arial" w:eastAsiaTheme="minorHAnsi" w:hAnsi="Arial" w:cs="Arial"/>
                <w:sz w:val="24"/>
                <w:szCs w:val="24"/>
                <w:lang w:eastAsia="en-US"/>
              </w:rPr>
              <w:t xml:space="preserve"> właściw</w:t>
            </w:r>
            <w:r w:rsidR="00E43E23">
              <w:rPr>
                <w:rFonts w:ascii="Arial" w:eastAsiaTheme="minorHAnsi" w:hAnsi="Arial" w:cs="Arial"/>
                <w:sz w:val="24"/>
                <w:szCs w:val="24"/>
                <w:lang w:eastAsia="en-US"/>
              </w:rPr>
              <w:t>ego</w:t>
            </w:r>
            <w:r w:rsidR="00E43E23" w:rsidRPr="00E43E23">
              <w:rPr>
                <w:rFonts w:ascii="Arial" w:eastAsiaTheme="minorHAnsi" w:hAnsi="Arial" w:cs="Arial"/>
                <w:sz w:val="24"/>
                <w:szCs w:val="24"/>
                <w:lang w:eastAsia="en-US"/>
              </w:rPr>
              <w:t xml:space="preserve"> ze względu na miejsce funkcjonowania klubu integracji społecznej</w:t>
            </w:r>
            <w:r w:rsidR="00E43E23">
              <w:rPr>
                <w:rFonts w:ascii="Arial" w:eastAsiaTheme="minorHAnsi" w:hAnsi="Arial" w:cs="Arial"/>
                <w:sz w:val="24"/>
                <w:szCs w:val="24"/>
                <w:lang w:eastAsia="en-US"/>
              </w:rPr>
              <w:t>.</w:t>
            </w:r>
          </w:p>
          <w:p w14:paraId="50BC2BA1" w14:textId="62971147" w:rsidR="00BB0D9D" w:rsidRPr="00BB0D9D" w:rsidRDefault="00BB0D9D" w:rsidP="00BB0D9D">
            <w:pPr>
              <w:pStyle w:val="Akapitzlist"/>
              <w:numPr>
                <w:ilvl w:val="0"/>
                <w:numId w:val="42"/>
              </w:numPr>
              <w:spacing w:before="0" w:line="276" w:lineRule="auto"/>
              <w:contextualSpacing/>
              <w:rPr>
                <w:rFonts w:ascii="Arial" w:eastAsiaTheme="minorHAnsi" w:hAnsi="Arial" w:cs="Arial"/>
                <w:sz w:val="24"/>
                <w:szCs w:val="24"/>
                <w:lang w:eastAsia="en-US"/>
              </w:rPr>
            </w:pPr>
            <w:r w:rsidRPr="00BB0D9D">
              <w:rPr>
                <w:rFonts w:ascii="Arial" w:eastAsiaTheme="minorHAnsi" w:hAnsi="Arial" w:cs="Arial"/>
                <w:sz w:val="24"/>
                <w:szCs w:val="24"/>
                <w:lang w:eastAsia="en-US"/>
              </w:rPr>
              <w:lastRenderedPageBreak/>
              <w:t>Możliwa jest realizacja w projektach z zakresu aktywnej integracji usług</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społecznych (bez ich rozwijania, lecz jako formę dodatkową, wspomagającą</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główne działania w zakresie aktywnej integracji). W szczególności odnosi się to do opiekunów osób potrzebujących wsparcia w codziennym funkcjonowaniu,</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którzy, aby skorzystać ze wsparcia w zakresie aktywizacji społeczno-zawodowej,</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potrzebują usług społecznych na rzecz osób, nad którymi sprawują opiekę (np.</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usługi opiekuńcze, opieka wytchnieniowa).</w:t>
            </w:r>
          </w:p>
          <w:p w14:paraId="16FAF048" w14:textId="45C0D8A7" w:rsidR="00BB0D9D" w:rsidRDefault="00BB0D9D" w:rsidP="00BB0D9D">
            <w:pPr>
              <w:pStyle w:val="Akapitzlist"/>
              <w:numPr>
                <w:ilvl w:val="0"/>
                <w:numId w:val="42"/>
              </w:numPr>
              <w:spacing w:before="0" w:line="276" w:lineRule="auto"/>
              <w:contextualSpacing/>
              <w:rPr>
                <w:rFonts w:ascii="Arial" w:eastAsiaTheme="minorHAnsi" w:hAnsi="Arial" w:cs="Arial"/>
                <w:sz w:val="24"/>
                <w:szCs w:val="24"/>
                <w:lang w:eastAsia="en-US"/>
              </w:rPr>
            </w:pPr>
            <w:r w:rsidRPr="00BB0D9D">
              <w:rPr>
                <w:rFonts w:ascii="Arial" w:eastAsiaTheme="minorHAnsi" w:hAnsi="Arial" w:cs="Arial"/>
                <w:sz w:val="24"/>
                <w:szCs w:val="24"/>
                <w:lang w:eastAsia="en-US"/>
              </w:rPr>
              <w:t>W przypadku wsparcia osób biernych zawodowo niezbędna jest odpowiednia</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identyfikacja powodów bierności zawodowej i przygotowanie opracowanego na tej</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podstawie dopasowanego do potrzeb danej osoby indywidualnego planu</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działania, zawierającego co najmniej analizę potencjału uczestnika, uwarunkowań</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zdrowotnych i społecznych uczestnika, przyczyn pozostawania bez pracy</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i deficytów uczestnika, predyspozycji zawodowych oraz wskazanie kierunków</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rozwoju uczestnika.</w:t>
            </w:r>
          </w:p>
          <w:p w14:paraId="2D9EBC59" w14:textId="04CC0798" w:rsidR="00BB0D9D" w:rsidRPr="00BB0D9D" w:rsidRDefault="00BB0D9D" w:rsidP="00BB0D9D">
            <w:pPr>
              <w:pStyle w:val="Akapitzlist"/>
              <w:numPr>
                <w:ilvl w:val="0"/>
                <w:numId w:val="42"/>
              </w:numPr>
              <w:spacing w:before="0" w:line="276" w:lineRule="auto"/>
              <w:contextualSpacing/>
              <w:rPr>
                <w:rFonts w:ascii="Arial" w:eastAsiaTheme="minorHAnsi" w:hAnsi="Arial" w:cs="Arial"/>
                <w:sz w:val="24"/>
                <w:szCs w:val="24"/>
                <w:lang w:eastAsia="en-US"/>
              </w:rPr>
            </w:pPr>
            <w:r>
              <w:rPr>
                <w:rFonts w:ascii="Arial" w:eastAsiaTheme="minorHAnsi" w:hAnsi="Arial" w:cs="Arial"/>
                <w:sz w:val="24"/>
                <w:szCs w:val="24"/>
                <w:lang w:eastAsia="en-US"/>
              </w:rPr>
              <w:t>W</w:t>
            </w:r>
            <w:r w:rsidRPr="00BB0D9D">
              <w:rPr>
                <w:rFonts w:ascii="Arial" w:eastAsiaTheme="minorHAnsi" w:hAnsi="Arial" w:cs="Arial"/>
                <w:sz w:val="24"/>
                <w:szCs w:val="24"/>
                <w:lang w:eastAsia="en-US"/>
              </w:rPr>
              <w:t>sparcie odbywa się w oparciu o ścieżkę reintegracji</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stworzoną indywidualnie dla każdej osoby, rodziny, środowiska wymienionych</w:t>
            </w:r>
            <w:r>
              <w:rPr>
                <w:rFonts w:ascii="Arial" w:eastAsiaTheme="minorHAnsi" w:hAnsi="Arial" w:cs="Arial"/>
                <w:sz w:val="24"/>
                <w:szCs w:val="24"/>
                <w:lang w:eastAsia="en-US"/>
              </w:rPr>
              <w:t xml:space="preserve"> </w:t>
            </w:r>
            <w:r w:rsidRPr="00BB0D9D">
              <w:rPr>
                <w:rFonts w:ascii="Arial" w:eastAsiaTheme="minorHAnsi" w:hAnsi="Arial" w:cs="Arial"/>
                <w:sz w:val="24"/>
                <w:szCs w:val="24"/>
                <w:lang w:eastAsia="en-US"/>
              </w:rPr>
              <w:t>w pkt 1, z uwzględnieniem diagnozy sytuacji problemowej, zasobów, potencjału,</w:t>
            </w:r>
          </w:p>
          <w:p w14:paraId="6157F82B" w14:textId="48E0CC73" w:rsidR="00BB0D9D" w:rsidRPr="00BB0D9D" w:rsidRDefault="00BB0D9D" w:rsidP="00BB0D9D">
            <w:pPr>
              <w:pStyle w:val="Akapitzlist"/>
              <w:spacing w:before="0" w:line="276" w:lineRule="auto"/>
              <w:ind w:left="720"/>
              <w:contextualSpacing/>
              <w:rPr>
                <w:rFonts w:ascii="Arial" w:eastAsiaTheme="minorHAnsi" w:hAnsi="Arial" w:cs="Arial"/>
                <w:sz w:val="24"/>
                <w:szCs w:val="24"/>
                <w:lang w:eastAsia="en-US"/>
              </w:rPr>
            </w:pPr>
            <w:r w:rsidRPr="00BB0D9D">
              <w:rPr>
                <w:rFonts w:ascii="Arial" w:eastAsiaTheme="minorHAnsi" w:hAnsi="Arial" w:cs="Arial"/>
                <w:sz w:val="24"/>
                <w:szCs w:val="24"/>
                <w:lang w:eastAsia="en-US"/>
              </w:rPr>
              <w:t>predyspozycji, potrzeb.</w:t>
            </w:r>
            <w:r>
              <w:rPr>
                <w:rFonts w:ascii="Arial" w:eastAsiaTheme="minorHAnsi" w:hAnsi="Arial" w:cs="Arial"/>
                <w:sz w:val="24"/>
                <w:szCs w:val="24"/>
                <w:lang w:eastAsia="en-US"/>
              </w:rPr>
              <w:t xml:space="preserve"> IŚR może przyjąć formę </w:t>
            </w:r>
            <w:r w:rsidRPr="00BB0D9D">
              <w:rPr>
                <w:rFonts w:ascii="Arial" w:eastAsiaTheme="minorHAnsi" w:hAnsi="Arial" w:cs="Arial"/>
                <w:sz w:val="24"/>
                <w:szCs w:val="24"/>
                <w:lang w:eastAsia="en-US"/>
              </w:rPr>
              <w:t>indywidualnego programu zatrudnienia socjalnego</w:t>
            </w:r>
            <w:r>
              <w:rPr>
                <w:rFonts w:ascii="Arial" w:eastAsiaTheme="minorHAnsi" w:hAnsi="Arial" w:cs="Arial"/>
                <w:sz w:val="24"/>
                <w:szCs w:val="24"/>
                <w:lang w:eastAsia="en-US"/>
              </w:rPr>
              <w:t xml:space="preserve"> lub kontraktu socjalnego.</w:t>
            </w:r>
          </w:p>
          <w:p w14:paraId="20B69D7B" w14:textId="5B8D609B" w:rsidR="00876C88" w:rsidRPr="00876C88" w:rsidRDefault="00876C88" w:rsidP="006C6F3A">
            <w:pPr>
              <w:pStyle w:val="Akapitzlist"/>
              <w:spacing w:before="0" w:line="276" w:lineRule="auto"/>
              <w:ind w:left="720"/>
              <w:contextualSpacing/>
              <w:rPr>
                <w:rFonts w:ascii="Arial" w:eastAsiaTheme="minorHAnsi" w:hAnsi="Arial" w:cs="Arial"/>
                <w:sz w:val="24"/>
                <w:szCs w:val="24"/>
                <w:lang w:eastAsia="en-US"/>
              </w:rPr>
            </w:pPr>
          </w:p>
        </w:tc>
      </w:tr>
      <w:tr w:rsidR="00486177" w:rsidRPr="001434C0" w14:paraId="5CA1F7CD" w14:textId="77777777" w:rsidTr="00886253">
        <w:tc>
          <w:tcPr>
            <w:tcW w:w="298" w:type="pct"/>
            <w:vMerge w:val="restart"/>
          </w:tcPr>
          <w:p w14:paraId="3C8FA956" w14:textId="3E4CD3AB" w:rsidR="00486177" w:rsidRPr="001434C0" w:rsidRDefault="0048617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B</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4</w:t>
            </w:r>
          </w:p>
        </w:tc>
        <w:tc>
          <w:tcPr>
            <w:tcW w:w="750" w:type="pct"/>
          </w:tcPr>
          <w:p w14:paraId="6E602BAB" w14:textId="78C4737A" w:rsidR="00486177" w:rsidRPr="001434C0" w:rsidRDefault="00742978"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Potencjał do realizacji projektu</w:t>
            </w:r>
          </w:p>
        </w:tc>
        <w:tc>
          <w:tcPr>
            <w:tcW w:w="2100" w:type="pct"/>
          </w:tcPr>
          <w:p w14:paraId="7EC498CD" w14:textId="77777777" w:rsidR="00742978" w:rsidRPr="00742978" w:rsidRDefault="00742978" w:rsidP="009068C7">
            <w:p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W kryterium sprawdzimy:</w:t>
            </w:r>
          </w:p>
          <w:p w14:paraId="5726E79C" w14:textId="77777777" w:rsidR="00742978" w:rsidRPr="00742978" w:rsidRDefault="00742978" w:rsidP="009068C7">
            <w:pPr>
              <w:numPr>
                <w:ilvl w:val="0"/>
                <w:numId w:val="23"/>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doświadczenie wnioskodawcy w obszarze tematycznym, którego dotyczy realizowany projekt, na danym terytorium i w pracy z daną grupą docelową,</w:t>
            </w:r>
          </w:p>
          <w:p w14:paraId="0A901E52" w14:textId="77777777" w:rsidR="00742978" w:rsidRPr="00742978" w:rsidRDefault="00742978" w:rsidP="009068C7">
            <w:pPr>
              <w:numPr>
                <w:ilvl w:val="0"/>
                <w:numId w:val="23"/>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potencjał kadrowy i techniczny planowany do zaangażowania w ramach projektu,</w:t>
            </w:r>
          </w:p>
          <w:p w14:paraId="55E7F0AD" w14:textId="77777777" w:rsidR="00742978" w:rsidRPr="00742978" w:rsidRDefault="00742978" w:rsidP="009068C7">
            <w:pPr>
              <w:numPr>
                <w:ilvl w:val="0"/>
                <w:numId w:val="23"/>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opis potencjału i doświadczenia wnioskodawcy jest adekwatny do założeń projektu i Regulaminu wyboru projektów,</w:t>
            </w:r>
          </w:p>
          <w:p w14:paraId="3E09023A" w14:textId="77777777" w:rsidR="00742978" w:rsidRPr="00742978" w:rsidRDefault="00742978" w:rsidP="009068C7">
            <w:pPr>
              <w:numPr>
                <w:ilvl w:val="0"/>
                <w:numId w:val="23"/>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 xml:space="preserve">sposób zarządzania projektem. </w:t>
            </w:r>
          </w:p>
          <w:p w14:paraId="7CA9E038" w14:textId="0A359A58" w:rsidR="00742978" w:rsidRPr="00742978" w:rsidRDefault="00742978" w:rsidP="009068C7">
            <w:pPr>
              <w:spacing w:before="0" w:after="160" w:line="276" w:lineRule="auto"/>
              <w:ind w:left="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 xml:space="preserve"> </w:t>
            </w:r>
          </w:p>
          <w:p w14:paraId="0BAAF329" w14:textId="562E283A" w:rsidR="00742978" w:rsidRDefault="00742978" w:rsidP="009068C7">
            <w:p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lastRenderedPageBreak/>
              <w:t>Komitet Monitorujący dopuszcza doprecyzowanie kryterium na potrzeby danego postępowania w</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Regulaminie wyboru projektów, w zakresie zgodności z wytycznymi, o których mowa w ustawie wdrożeniowej oraz przepisami prawa krajowego.</w:t>
            </w:r>
          </w:p>
          <w:p w14:paraId="40DE443D" w14:textId="77777777" w:rsidR="00CB42E7" w:rsidRPr="00742978" w:rsidRDefault="00CB42E7" w:rsidP="009068C7">
            <w:pPr>
              <w:spacing w:before="0" w:after="160" w:line="276" w:lineRule="auto"/>
              <w:contextualSpacing/>
              <w:rPr>
                <w:rFonts w:ascii="Arial" w:eastAsiaTheme="minorHAnsi" w:hAnsi="Arial" w:cs="Arial"/>
                <w:color w:val="000000"/>
                <w:sz w:val="24"/>
                <w:szCs w:val="24"/>
                <w:lang w:eastAsia="en-US"/>
              </w:rPr>
            </w:pPr>
          </w:p>
          <w:p w14:paraId="7A7840BE" w14:textId="3D15C5DB" w:rsidR="00486177" w:rsidRPr="001434C0" w:rsidRDefault="00742978" w:rsidP="009068C7">
            <w:pPr>
              <w:spacing w:before="0" w:line="276" w:lineRule="auto"/>
              <w:contextualSpacing/>
              <w:rPr>
                <w:rFonts w:ascii="Arial" w:eastAsiaTheme="minorHAnsi" w:hAnsi="Arial" w:cs="Arial"/>
                <w:b/>
                <w:bCs/>
                <w:sz w:val="24"/>
                <w:szCs w:val="24"/>
                <w:lang w:eastAsia="en-US"/>
              </w:rPr>
            </w:pPr>
            <w:r w:rsidRPr="00742978">
              <w:rPr>
                <w:rFonts w:ascii="Arial" w:eastAsiaTheme="minorHAnsi" w:hAnsi="Arial" w:cs="Arial"/>
                <w:color w:val="000000"/>
                <w:sz w:val="24"/>
                <w:szCs w:val="24"/>
                <w:lang w:eastAsia="en-US"/>
              </w:rPr>
              <w:t>Kryterium jest weryfikowane w oparciu o wniosek o</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dofinansowanie projektu.</w:t>
            </w:r>
          </w:p>
        </w:tc>
        <w:tc>
          <w:tcPr>
            <w:tcW w:w="1000" w:type="pct"/>
          </w:tcPr>
          <w:p w14:paraId="05E0A8C0" w14:textId="77777777" w:rsidR="006D6FB0" w:rsidRPr="000D1894" w:rsidRDefault="00742978" w:rsidP="006D6FB0">
            <w:pPr>
              <w:spacing w:before="100" w:beforeAutospacing="1" w:after="100" w:afterAutospacing="1" w:line="276" w:lineRule="auto"/>
              <w:rPr>
                <w:rFonts w:ascii="Arial" w:hAnsi="Arial" w:cs="Arial"/>
                <w:color w:val="000000"/>
                <w:sz w:val="24"/>
                <w:szCs w:val="24"/>
              </w:rPr>
            </w:pPr>
            <w:r w:rsidRPr="00742978">
              <w:rPr>
                <w:rFonts w:ascii="Arial" w:eastAsiaTheme="minorHAnsi" w:hAnsi="Arial" w:cs="Arial"/>
                <w:color w:val="000000"/>
                <w:sz w:val="24"/>
                <w:szCs w:val="24"/>
                <w:lang w:eastAsia="en-US"/>
              </w:rPr>
              <w:lastRenderedPageBreak/>
              <w:t>Tak/</w:t>
            </w:r>
            <w:r w:rsidR="006D6FB0">
              <w:rPr>
                <w:rFonts w:ascii="Arial" w:eastAsiaTheme="minorHAnsi" w:hAnsi="Arial" w:cs="Arial"/>
                <w:color w:val="000000"/>
                <w:sz w:val="24"/>
                <w:szCs w:val="24"/>
                <w:lang w:eastAsia="en-US"/>
              </w:rPr>
              <w:t>do negocjacji/</w:t>
            </w:r>
            <w:r w:rsidRPr="00742978">
              <w:rPr>
                <w:rFonts w:ascii="Arial" w:eastAsiaTheme="minorHAnsi" w:hAnsi="Arial" w:cs="Arial"/>
                <w:color w:val="000000"/>
                <w:sz w:val="24"/>
                <w:szCs w:val="24"/>
                <w:lang w:eastAsia="en-US"/>
              </w:rPr>
              <w:t>nie</w:t>
            </w:r>
            <w:r>
              <w:rPr>
                <w:rFonts w:ascii="Arial" w:eastAsiaTheme="minorHAnsi" w:hAnsi="Arial" w:cs="Arial"/>
                <w:color w:val="000000"/>
                <w:sz w:val="24"/>
                <w:szCs w:val="24"/>
                <w:lang w:eastAsia="en-US"/>
              </w:rPr>
              <w:t xml:space="preserve"> </w:t>
            </w:r>
            <w:r w:rsidRPr="00742978">
              <w:rPr>
                <w:rFonts w:ascii="Arial" w:eastAsiaTheme="minorHAnsi" w:hAnsi="Arial" w:cs="Arial"/>
                <w:color w:val="000000"/>
                <w:sz w:val="24"/>
                <w:szCs w:val="24"/>
                <w:lang w:eastAsia="en-US"/>
              </w:rPr>
              <w:t>(niespełnienie kryterium oznacza negatywną ocenę)</w:t>
            </w:r>
            <w:r w:rsidR="008050BB">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742978">
              <w:rPr>
                <w:rFonts w:ascii="Arial" w:eastAsiaTheme="minorHAnsi" w:hAnsi="Arial" w:cs="Arial"/>
                <w:color w:val="000000"/>
                <w:sz w:val="24"/>
                <w:szCs w:val="24"/>
                <w:lang w:eastAsia="en-US"/>
              </w:rPr>
              <w:t xml:space="preserve">Projekt może uzyskać maksymalnie 20 pkt. </w:t>
            </w:r>
            <w:r w:rsidR="006D6FB0">
              <w:rPr>
                <w:rFonts w:ascii="Arial" w:eastAsiaTheme="minorHAnsi" w:hAnsi="Arial" w:cs="Arial"/>
                <w:color w:val="000000"/>
                <w:sz w:val="24"/>
                <w:szCs w:val="24"/>
                <w:lang w:eastAsia="en-US"/>
              </w:rPr>
              <w:t>w</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006D6FB0" w:rsidRPr="000D1894">
              <w:rPr>
                <w:rFonts w:ascii="Arial" w:hAnsi="Arial" w:cs="Arial"/>
                <w:color w:val="000000"/>
                <w:sz w:val="24"/>
                <w:szCs w:val="24"/>
              </w:rPr>
              <w:t xml:space="preserve">Dopuszcza się możliwość skierowania </w:t>
            </w:r>
            <w:r w:rsidR="006D6FB0" w:rsidRPr="000D1894">
              <w:rPr>
                <w:rFonts w:ascii="Arial" w:hAnsi="Arial" w:cs="Arial"/>
                <w:color w:val="000000"/>
                <w:sz w:val="24"/>
                <w:szCs w:val="24"/>
              </w:rPr>
              <w:lastRenderedPageBreak/>
              <w:t>kryterium do negocjacji w zakresie wskazanym w Regulaminie wyboru projektów, jeśli oceniający przyzna co najmniej 12 punktów w ramach oceny kryterium.</w:t>
            </w:r>
          </w:p>
          <w:p w14:paraId="16B67F95" w14:textId="77777777" w:rsidR="006D6FB0" w:rsidRPr="000D1894" w:rsidRDefault="006D6FB0" w:rsidP="006D6FB0">
            <w:pPr>
              <w:spacing w:before="100" w:beforeAutospacing="1" w:after="100" w:afterAutospacing="1" w:line="276" w:lineRule="auto"/>
              <w:ind w:hanging="16"/>
              <w:rPr>
                <w:rFonts w:ascii="Arial" w:hAnsi="Arial" w:cs="Arial"/>
                <w:color w:val="000000"/>
                <w:sz w:val="24"/>
                <w:szCs w:val="24"/>
              </w:rPr>
            </w:pPr>
            <w:r w:rsidRPr="000D1894">
              <w:rPr>
                <w:rFonts w:ascii="Arial" w:hAnsi="Arial" w:cs="Arial"/>
                <w:sz w:val="24"/>
                <w:szCs w:val="24"/>
              </w:rPr>
              <w:t xml:space="preserve">Kryterium nie jest spełnione, jeśli oceniający przyzna 11 lub mniej punktów </w:t>
            </w:r>
            <w:r w:rsidRPr="000D1894">
              <w:rPr>
                <w:rFonts w:ascii="Arial" w:hAnsi="Arial" w:cs="Arial"/>
                <w:color w:val="000000"/>
                <w:sz w:val="24"/>
                <w:szCs w:val="24"/>
              </w:rPr>
              <w:t>w ramach oceny kryterium.</w:t>
            </w:r>
          </w:p>
          <w:p w14:paraId="7258C284" w14:textId="72492296" w:rsidR="00742978" w:rsidRPr="00004B11" w:rsidRDefault="006D6FB0" w:rsidP="006D6FB0">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c>
          <w:tcPr>
            <w:tcW w:w="1000" w:type="pct"/>
          </w:tcPr>
          <w:p w14:paraId="522B27C8" w14:textId="0FCB7EF6" w:rsidR="00486177" w:rsidRPr="00B51D77" w:rsidRDefault="006D6FB0" w:rsidP="009068C7">
            <w:pPr>
              <w:spacing w:before="0" w:line="276" w:lineRule="auto"/>
              <w:contextualSpacing/>
              <w:rPr>
                <w:rFonts w:ascii="Arial" w:eastAsiaTheme="minorHAnsi" w:hAnsi="Arial" w:cs="Arial"/>
                <w:b/>
                <w:bCs/>
                <w:color w:val="000000"/>
                <w:sz w:val="24"/>
                <w:szCs w:val="24"/>
                <w:lang w:eastAsia="en-US"/>
              </w:rPr>
            </w:pPr>
            <w:r w:rsidRPr="004729F6">
              <w:rPr>
                <w:rFonts w:ascii="Arial" w:eastAsiaTheme="minorHAnsi" w:hAnsi="Arial" w:cs="Arial"/>
                <w:sz w:val="24"/>
                <w:szCs w:val="24"/>
                <w:lang w:eastAsia="en-US"/>
              </w:rPr>
              <w:lastRenderedPageBreak/>
              <w:t xml:space="preserve">Jeśli oceniający przyzna co najmniej </w:t>
            </w:r>
            <w:r>
              <w:rPr>
                <w:rFonts w:ascii="Arial" w:eastAsiaTheme="minorHAnsi" w:hAnsi="Arial" w:cs="Arial"/>
                <w:sz w:val="24"/>
                <w:szCs w:val="24"/>
                <w:lang w:eastAsia="en-US"/>
              </w:rPr>
              <w:t>12</w:t>
            </w:r>
            <w:r w:rsidRPr="004729F6">
              <w:rPr>
                <w:rFonts w:ascii="Arial" w:eastAsiaTheme="minorHAnsi" w:hAnsi="Arial" w:cs="Arial"/>
                <w:sz w:val="24"/>
                <w:szCs w:val="24"/>
                <w:lang w:eastAsia="en-US"/>
              </w:rPr>
              <w:t xml:space="preserve"> punktów w</w:t>
            </w:r>
            <w:r>
              <w:rPr>
                <w:rFonts w:ascii="Arial" w:eastAsiaTheme="minorHAnsi" w:hAnsi="Arial" w:cs="Arial"/>
                <w:sz w:val="24"/>
                <w:szCs w:val="24"/>
                <w:lang w:eastAsia="en-US"/>
              </w:rPr>
              <w:t> </w:t>
            </w:r>
            <w:r w:rsidRPr="004729F6">
              <w:rPr>
                <w:rFonts w:ascii="Arial" w:eastAsiaTheme="minorHAnsi" w:hAnsi="Arial" w:cs="Arial"/>
                <w:sz w:val="24"/>
                <w:szCs w:val="24"/>
                <w:lang w:eastAsia="en-US"/>
              </w:rPr>
              <w:t xml:space="preserve">ramach oceny kryterium, dopuszcza się możliwość skierowania kryterium do negocjacji w pełnym zakresie wskazanym </w:t>
            </w:r>
            <w:r w:rsidRPr="004729F6">
              <w:rPr>
                <w:rFonts w:ascii="Arial" w:eastAsiaTheme="minorHAnsi" w:hAnsi="Arial" w:cs="Arial"/>
                <w:sz w:val="24"/>
                <w:szCs w:val="24"/>
                <w:lang w:eastAsia="en-US"/>
              </w:rPr>
              <w:lastRenderedPageBreak/>
              <w:t>w</w:t>
            </w:r>
            <w:r>
              <w:rPr>
                <w:rFonts w:ascii="Arial" w:eastAsiaTheme="minorHAnsi" w:hAnsi="Arial" w:cs="Arial"/>
                <w:sz w:val="24"/>
                <w:szCs w:val="24"/>
                <w:lang w:eastAsia="en-US"/>
              </w:rPr>
              <w:t> </w:t>
            </w:r>
            <w:r w:rsidRPr="004729F6">
              <w:rPr>
                <w:rFonts w:ascii="Arial" w:eastAsiaTheme="minorHAnsi" w:hAnsi="Arial" w:cs="Arial"/>
                <w:sz w:val="24"/>
                <w:szCs w:val="24"/>
                <w:lang w:eastAsia="en-US"/>
              </w:rPr>
              <w:t>nazwie i definicji kryterium, niezbędnym do uznania kryterium za spełnione.</w:t>
            </w:r>
          </w:p>
        </w:tc>
      </w:tr>
      <w:tr w:rsidR="00486177" w:rsidRPr="001434C0" w14:paraId="1C6797AC" w14:textId="77777777" w:rsidTr="00886253">
        <w:trPr>
          <w:trHeight w:val="669"/>
        </w:trPr>
        <w:tc>
          <w:tcPr>
            <w:tcW w:w="298" w:type="pct"/>
            <w:vMerge/>
          </w:tcPr>
          <w:p w14:paraId="4CAC4CA3" w14:textId="77777777" w:rsidR="00486177" w:rsidRPr="001434C0" w:rsidRDefault="00486177" w:rsidP="009068C7">
            <w:pPr>
              <w:spacing w:before="0" w:line="276" w:lineRule="auto"/>
              <w:contextualSpacing/>
              <w:rPr>
                <w:rFonts w:ascii="Arial" w:eastAsiaTheme="minorHAnsi" w:hAnsi="Arial" w:cs="Arial"/>
                <w:b/>
                <w:bCs/>
                <w:sz w:val="24"/>
                <w:szCs w:val="24"/>
                <w:lang w:eastAsia="en-US"/>
              </w:rPr>
            </w:pPr>
          </w:p>
        </w:tc>
        <w:tc>
          <w:tcPr>
            <w:tcW w:w="1000" w:type="pct"/>
            <w:gridSpan w:val="4"/>
          </w:tcPr>
          <w:p w14:paraId="0904E8E7" w14:textId="4912A1F9" w:rsidR="00486177" w:rsidRPr="001434C0" w:rsidRDefault="00486177" w:rsidP="009068C7">
            <w:pPr>
              <w:spacing w:before="0" w:line="276" w:lineRule="auto"/>
              <w:contextualSpacing/>
              <w:rPr>
                <w:rFonts w:ascii="Arial" w:eastAsiaTheme="minorHAnsi" w:hAnsi="Arial" w:cs="Arial"/>
                <w:color w:val="000000"/>
                <w:sz w:val="24"/>
                <w:szCs w:val="24"/>
                <w:lang w:eastAsia="en-US"/>
              </w:rPr>
            </w:pPr>
            <w:r w:rsidRPr="00D747D9">
              <w:rPr>
                <w:rFonts w:ascii="Arial" w:eastAsiaTheme="minorHAnsi" w:hAnsi="Arial" w:cs="Arial"/>
                <w:color w:val="000000"/>
                <w:sz w:val="24"/>
                <w:szCs w:val="24"/>
                <w:lang w:eastAsia="en-US"/>
              </w:rPr>
              <w:t>Doprecyzowanie znaczenia kryterium:</w:t>
            </w:r>
            <w:r w:rsidR="00266BC4" w:rsidRPr="00D747D9">
              <w:rPr>
                <w:rFonts w:ascii="Arial" w:eastAsiaTheme="minorHAnsi" w:hAnsi="Arial" w:cs="Arial"/>
                <w:color w:val="000000"/>
                <w:sz w:val="24"/>
                <w:szCs w:val="24"/>
                <w:lang w:eastAsia="en-US"/>
              </w:rPr>
              <w:t xml:space="preserve"> brak</w:t>
            </w:r>
          </w:p>
        </w:tc>
      </w:tr>
      <w:tr w:rsidR="00742978" w:rsidRPr="001434C0" w14:paraId="09B166F0" w14:textId="77777777" w:rsidTr="00886253">
        <w:tc>
          <w:tcPr>
            <w:tcW w:w="298" w:type="pct"/>
            <w:vMerge w:val="restart"/>
          </w:tcPr>
          <w:p w14:paraId="44EF5D87" w14:textId="1766307C" w:rsidR="00742978" w:rsidRPr="001434C0" w:rsidRDefault="00742978"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B</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5</w:t>
            </w:r>
          </w:p>
        </w:tc>
        <w:tc>
          <w:tcPr>
            <w:tcW w:w="750" w:type="pct"/>
          </w:tcPr>
          <w:p w14:paraId="2DE3EA9F" w14:textId="67CFCD10" w:rsidR="00742978" w:rsidRPr="001434C0" w:rsidRDefault="00742978"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Budżet projektu</w:t>
            </w:r>
            <w:r w:rsidR="00687541">
              <w:rPr>
                <w:rFonts w:ascii="Arial" w:hAnsi="Arial" w:cs="Arial"/>
                <w:b/>
                <w:color w:val="000000"/>
                <w:sz w:val="24"/>
                <w:szCs w:val="24"/>
              </w:rPr>
              <w:t>.</w:t>
            </w:r>
          </w:p>
        </w:tc>
        <w:tc>
          <w:tcPr>
            <w:tcW w:w="2100" w:type="pct"/>
          </w:tcPr>
          <w:p w14:paraId="73EFFA28" w14:textId="77777777" w:rsidR="00742978" w:rsidRPr="00742978" w:rsidRDefault="00742978" w:rsidP="009068C7">
            <w:p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W kryterium sprawdzimy:</w:t>
            </w:r>
          </w:p>
          <w:p w14:paraId="585CCF15" w14:textId="77777777" w:rsidR="00742978" w:rsidRPr="00742978" w:rsidRDefault="00742978" w:rsidP="009068C7">
            <w:pPr>
              <w:numPr>
                <w:ilvl w:val="0"/>
                <w:numId w:val="24"/>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zgodność budżetu projektu z Wytycznymi dotyczącymi kwalifikowalności wydatków na lata 2021-2027;</w:t>
            </w:r>
          </w:p>
          <w:p w14:paraId="7B8150E3" w14:textId="77777777" w:rsidR="00742978" w:rsidRPr="00742978" w:rsidRDefault="00742978" w:rsidP="009068C7">
            <w:pPr>
              <w:numPr>
                <w:ilvl w:val="0"/>
                <w:numId w:val="24"/>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niezbędność planowanych wydatków w budżecie projektu, w tym:</w:t>
            </w:r>
          </w:p>
          <w:p w14:paraId="2B0902C3" w14:textId="4E94B3FA" w:rsidR="00742978" w:rsidRPr="00742978" w:rsidRDefault="00742978" w:rsidP="009068C7">
            <w:pPr>
              <w:numPr>
                <w:ilvl w:val="0"/>
                <w:numId w:val="25"/>
              </w:num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wydatki wynikają bezpośrednio z</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opisanych działań i przyczyniają się do osiągnięcia produktów projektu;</w:t>
            </w:r>
          </w:p>
          <w:p w14:paraId="13BBB4B4" w14:textId="77777777" w:rsidR="00742978" w:rsidRPr="00742978" w:rsidRDefault="00742978" w:rsidP="009068C7">
            <w:pPr>
              <w:numPr>
                <w:ilvl w:val="0"/>
                <w:numId w:val="25"/>
              </w:num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nie ujęto wydatków, które wykazano jako potencjał wnioskodawcy (chyba, że stanowią wkład własny);</w:t>
            </w:r>
          </w:p>
          <w:p w14:paraId="23102A45" w14:textId="77777777" w:rsidR="00742978" w:rsidRPr="00742978" w:rsidRDefault="00742978" w:rsidP="009068C7">
            <w:pPr>
              <w:numPr>
                <w:ilvl w:val="0"/>
                <w:numId w:val="24"/>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racjonalność i efektywność planowanych wydatków, w tym:</w:t>
            </w:r>
          </w:p>
          <w:p w14:paraId="3E325A7B" w14:textId="77777777" w:rsidR="00742978" w:rsidRPr="00742978" w:rsidRDefault="00742978" w:rsidP="009068C7">
            <w:pPr>
              <w:numPr>
                <w:ilvl w:val="0"/>
                <w:numId w:val="26"/>
              </w:num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są adekwatne do zakresu i specyfiki projektu, czasu jego realizacji oraz planowanych produktów projektu;</w:t>
            </w:r>
          </w:p>
          <w:p w14:paraId="2CC5EA1D" w14:textId="77777777" w:rsidR="00742978" w:rsidRPr="00742978" w:rsidRDefault="00742978" w:rsidP="009068C7">
            <w:pPr>
              <w:numPr>
                <w:ilvl w:val="0"/>
                <w:numId w:val="26"/>
              </w:num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są zgodne ze standardami lub cenami rynkowymi towarów lub usług,</w:t>
            </w:r>
          </w:p>
          <w:p w14:paraId="3FB334AD" w14:textId="77777777" w:rsidR="00742978" w:rsidRPr="00742978" w:rsidRDefault="00742978" w:rsidP="009068C7">
            <w:pPr>
              <w:numPr>
                <w:ilvl w:val="0"/>
                <w:numId w:val="26"/>
              </w:num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określone w projekcie nakłady finansowe służą osiągnięciu możliwie najkorzystniejszych efektów realizacji zadań.</w:t>
            </w:r>
          </w:p>
          <w:p w14:paraId="58F89807" w14:textId="77777777" w:rsidR="00742978" w:rsidRPr="00742978" w:rsidRDefault="00742978" w:rsidP="009068C7">
            <w:pPr>
              <w:numPr>
                <w:ilvl w:val="0"/>
                <w:numId w:val="24"/>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poprawność sporządzenia budżetu (m.in. koszty pośrednie, cross-financing, wkład własny, jednostki miar, błędne wyliczenia itp.).</w:t>
            </w:r>
          </w:p>
          <w:p w14:paraId="53ED33D0" w14:textId="77777777" w:rsidR="00742978" w:rsidRDefault="00742978" w:rsidP="009068C7">
            <w:pPr>
              <w:numPr>
                <w:ilvl w:val="0"/>
                <w:numId w:val="24"/>
              </w:numPr>
              <w:spacing w:before="0" w:after="160" w:line="276" w:lineRule="auto"/>
              <w:ind w:left="357" w:hanging="357"/>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czy budżet projektu jest adekwatny do założeń projektu i Regulaminu wyboru projektów.</w:t>
            </w:r>
          </w:p>
          <w:p w14:paraId="0BE3EADA" w14:textId="77777777" w:rsidR="003D5966" w:rsidRPr="00742978" w:rsidRDefault="003D5966" w:rsidP="003D5966">
            <w:pPr>
              <w:spacing w:before="0" w:after="160" w:line="276" w:lineRule="auto"/>
              <w:ind w:left="357"/>
              <w:contextualSpacing/>
              <w:rPr>
                <w:rFonts w:ascii="Arial" w:eastAsiaTheme="minorHAnsi" w:hAnsi="Arial" w:cs="Arial"/>
                <w:color w:val="000000"/>
                <w:sz w:val="24"/>
                <w:szCs w:val="24"/>
                <w:lang w:eastAsia="en-US"/>
              </w:rPr>
            </w:pPr>
          </w:p>
          <w:p w14:paraId="1BACA2CA" w14:textId="35D021BD" w:rsidR="00742978" w:rsidRPr="00742978" w:rsidRDefault="00742978" w:rsidP="009068C7">
            <w:pPr>
              <w:spacing w:before="0" w:after="160" w:line="276" w:lineRule="auto"/>
              <w:contextualSpacing/>
              <w:rPr>
                <w:rFonts w:ascii="Arial" w:eastAsiaTheme="minorHAnsi" w:hAnsi="Arial" w:cs="Arial"/>
                <w:color w:val="000000"/>
                <w:sz w:val="24"/>
                <w:szCs w:val="24"/>
                <w:lang w:eastAsia="en-US"/>
              </w:rPr>
            </w:pPr>
            <w:r w:rsidRPr="00742978">
              <w:rPr>
                <w:rFonts w:ascii="Arial" w:eastAsiaTheme="minorHAnsi" w:hAnsi="Arial" w:cs="Arial"/>
                <w:color w:val="000000"/>
                <w:sz w:val="24"/>
                <w:szCs w:val="24"/>
                <w:lang w:eastAsia="en-US"/>
              </w:rPr>
              <w:t>Komitet Monitorujący dopuszcza doprecyzowanie kryterium na potrzeby danego postępowania w</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Regulaminie wyboru projektów, w zakresie zgodności z wytycznymi, o których mowa w ustawie wdrożeniowej oraz przepisami prawa krajowego.</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742978">
              <w:rPr>
                <w:rFonts w:ascii="Arial" w:eastAsiaTheme="minorHAnsi" w:hAnsi="Arial" w:cs="Arial"/>
                <w:color w:val="000000"/>
                <w:sz w:val="24"/>
                <w:szCs w:val="24"/>
                <w:lang w:eastAsia="en-US"/>
              </w:rPr>
              <w:t>Kryterium jest weryfikowane w oparciu o wniosek o</w:t>
            </w:r>
            <w:r w:rsidR="00691B34">
              <w:rPr>
                <w:rFonts w:ascii="Arial" w:eastAsiaTheme="minorHAnsi" w:hAnsi="Arial" w:cs="Arial"/>
                <w:color w:val="000000"/>
                <w:sz w:val="24"/>
                <w:szCs w:val="24"/>
                <w:lang w:eastAsia="en-US"/>
              </w:rPr>
              <w:t> </w:t>
            </w:r>
            <w:r w:rsidRPr="00742978">
              <w:rPr>
                <w:rFonts w:ascii="Arial" w:eastAsiaTheme="minorHAnsi" w:hAnsi="Arial" w:cs="Arial"/>
                <w:color w:val="000000"/>
                <w:sz w:val="24"/>
                <w:szCs w:val="24"/>
                <w:lang w:eastAsia="en-US"/>
              </w:rPr>
              <w:t>dofinansowanie projektu.</w:t>
            </w:r>
          </w:p>
        </w:tc>
        <w:tc>
          <w:tcPr>
            <w:tcW w:w="1000" w:type="pct"/>
          </w:tcPr>
          <w:p w14:paraId="57F6DB19" w14:textId="55ADB627" w:rsid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lastRenderedPageBreak/>
              <w:t>Tak/do negocjacji/nie</w:t>
            </w:r>
            <w:r>
              <w:rPr>
                <w:rFonts w:ascii="Arial" w:eastAsiaTheme="minorHAnsi" w:hAnsi="Arial" w:cs="Arial"/>
                <w:color w:val="000000"/>
                <w:sz w:val="24"/>
                <w:szCs w:val="24"/>
                <w:lang w:eastAsia="en-US"/>
              </w:rPr>
              <w:t xml:space="preserve"> </w:t>
            </w:r>
            <w:r w:rsidRPr="00004B11">
              <w:rPr>
                <w:rFonts w:ascii="Arial" w:eastAsiaTheme="minorHAnsi" w:hAnsi="Arial" w:cs="Arial"/>
                <w:color w:val="000000"/>
                <w:sz w:val="24"/>
                <w:szCs w:val="24"/>
                <w:lang w:eastAsia="en-US"/>
              </w:rPr>
              <w:t>(niespełnienie kryterium oznacza negatywną ocenę)</w:t>
            </w:r>
            <w:r w:rsidR="008050BB">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t xml:space="preserve">Projekt może uzyskać maksymalnie 20 pkt. </w:t>
            </w:r>
            <w:r w:rsidR="00691B34">
              <w:rPr>
                <w:rFonts w:ascii="Arial" w:eastAsiaTheme="minorHAnsi" w:hAnsi="Arial" w:cs="Arial"/>
                <w:color w:val="000000"/>
                <w:sz w:val="24"/>
                <w:szCs w:val="24"/>
                <w:lang w:eastAsia="en-US"/>
              </w:rPr>
              <w:t>w </w:t>
            </w:r>
            <w:r w:rsidRPr="00004B11">
              <w:rPr>
                <w:rFonts w:ascii="Arial" w:eastAsiaTheme="minorHAnsi" w:hAnsi="Arial" w:cs="Arial"/>
                <w:color w:val="000000"/>
                <w:sz w:val="24"/>
                <w:szCs w:val="24"/>
                <w:lang w:eastAsia="en-US"/>
              </w:rPr>
              <w:t>ramach oceny kryterium.</w:t>
            </w:r>
          </w:p>
          <w:p w14:paraId="7EDCE9CB" w14:textId="77777777" w:rsidR="0088545B" w:rsidRPr="00004B11" w:rsidRDefault="0088545B" w:rsidP="009068C7">
            <w:pPr>
              <w:spacing w:before="0" w:after="160" w:line="276" w:lineRule="auto"/>
              <w:contextualSpacing/>
              <w:rPr>
                <w:rFonts w:ascii="Arial" w:eastAsiaTheme="minorHAnsi" w:hAnsi="Arial" w:cs="Arial"/>
                <w:color w:val="000000"/>
                <w:sz w:val="24"/>
                <w:szCs w:val="24"/>
                <w:lang w:eastAsia="en-US"/>
              </w:rPr>
            </w:pPr>
          </w:p>
          <w:p w14:paraId="48EDEEBB" w14:textId="0CAB2F59" w:rsidR="00742978" w:rsidRPr="00004B11" w:rsidRDefault="00004B11" w:rsidP="009068C7">
            <w:pPr>
              <w:spacing w:before="0" w:after="160" w:line="276" w:lineRule="auto"/>
              <w:contextualSpacing/>
              <w:rPr>
                <w:rFonts w:ascii="Arial" w:eastAsiaTheme="minorHAnsi" w:hAnsi="Arial" w:cs="Arial"/>
                <w:color w:val="000000"/>
                <w:sz w:val="24"/>
                <w:szCs w:val="24"/>
                <w:lang w:eastAsia="en-US"/>
              </w:rPr>
            </w:pPr>
            <w:r w:rsidRPr="00004B11">
              <w:rPr>
                <w:rFonts w:ascii="Arial" w:eastAsiaTheme="minorHAnsi" w:hAnsi="Arial" w:cs="Arial"/>
                <w:color w:val="000000"/>
                <w:sz w:val="24"/>
                <w:szCs w:val="24"/>
                <w:lang w:eastAsia="en-US"/>
              </w:rPr>
              <w:t>Dopuszcza się możliwość skierowania kryterium do negocjacji</w:t>
            </w:r>
            <w:r w:rsidRPr="00004B11">
              <w:rPr>
                <w:rFonts w:ascii="Arial" w:eastAsiaTheme="minorHAnsi" w:hAnsi="Arial" w:cs="Arial"/>
                <w:sz w:val="24"/>
                <w:szCs w:val="24"/>
                <w:lang w:eastAsia="en-US"/>
              </w:rPr>
              <w:t xml:space="preserve"> w zakresie wskazanym w Regulaminie wyboru projektów</w:t>
            </w:r>
            <w:r w:rsidRPr="00004B11">
              <w:rPr>
                <w:rFonts w:ascii="Arial" w:eastAsiaTheme="minorHAnsi" w:hAnsi="Arial" w:cs="Arial"/>
                <w:color w:val="000000"/>
                <w:sz w:val="24"/>
                <w:szCs w:val="24"/>
                <w:lang w:eastAsia="en-US"/>
              </w:rPr>
              <w:t>, jeśli oceniający przyzna co najmniej 12 punktów w</w:t>
            </w:r>
            <w:r w:rsidR="00691B34">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004B11">
              <w:rPr>
                <w:rFonts w:ascii="Arial" w:eastAsiaTheme="minorHAnsi" w:hAnsi="Arial" w:cs="Arial"/>
                <w:sz w:val="24"/>
                <w:szCs w:val="24"/>
                <w:lang w:eastAsia="en-US"/>
              </w:rPr>
              <w:t xml:space="preserve">Kryterium nie jest spełnione, jeśli oceniający przyzna 11 lub mniej punktów </w:t>
            </w:r>
            <w:r w:rsidRPr="00004B11">
              <w:rPr>
                <w:rFonts w:ascii="Arial" w:eastAsiaTheme="minorHAnsi" w:hAnsi="Arial" w:cs="Arial"/>
                <w:color w:val="000000"/>
                <w:sz w:val="24"/>
                <w:szCs w:val="24"/>
                <w:lang w:eastAsia="en-US"/>
              </w:rPr>
              <w:t>w</w:t>
            </w:r>
            <w:r w:rsidR="00691B34">
              <w:rPr>
                <w:rFonts w:ascii="Arial" w:eastAsiaTheme="minorHAnsi" w:hAnsi="Arial" w:cs="Arial"/>
                <w:color w:val="000000"/>
                <w:sz w:val="24"/>
                <w:szCs w:val="24"/>
                <w:lang w:eastAsia="en-US"/>
              </w:rPr>
              <w:t> </w:t>
            </w:r>
            <w:r w:rsidRPr="00004B11">
              <w:rPr>
                <w:rFonts w:ascii="Arial" w:eastAsiaTheme="minorHAnsi" w:hAnsi="Arial" w:cs="Arial"/>
                <w:color w:val="000000"/>
                <w:sz w:val="24"/>
                <w:szCs w:val="24"/>
                <w:lang w:eastAsia="en-US"/>
              </w:rPr>
              <w:t>ramach oceny kryterium.</w:t>
            </w:r>
            <w:r>
              <w:rPr>
                <w:rFonts w:ascii="Arial" w:eastAsiaTheme="minorHAnsi" w:hAnsi="Arial" w:cs="Arial"/>
                <w:color w:val="000000"/>
                <w:sz w:val="24"/>
                <w:szCs w:val="24"/>
                <w:lang w:eastAsia="en-US"/>
              </w:rPr>
              <w:br/>
            </w:r>
            <w:r w:rsidRPr="00004B11">
              <w:rPr>
                <w:rFonts w:ascii="Arial" w:eastAsiaTheme="minorHAnsi" w:hAnsi="Arial" w:cs="Arial"/>
                <w:color w:val="000000"/>
                <w:sz w:val="24"/>
                <w:szCs w:val="24"/>
                <w:lang w:eastAsia="en-US"/>
              </w:rPr>
              <w:lastRenderedPageBreak/>
              <w:t>Kryterium będzie miało charakter rozstrzygający 2 stopnia o ostatecznej kolejności na liście projektów skierowanych do etapu negocjacji, gdy więcej niż jeden projekt uzyska taką samą liczbę punktów.</w:t>
            </w:r>
          </w:p>
        </w:tc>
        <w:tc>
          <w:tcPr>
            <w:tcW w:w="1000" w:type="pct"/>
          </w:tcPr>
          <w:p w14:paraId="6AEC637B" w14:textId="544C37E2" w:rsidR="00742978" w:rsidRPr="001434C0" w:rsidRDefault="00B51D77" w:rsidP="009068C7">
            <w:pPr>
              <w:spacing w:before="0" w:line="276" w:lineRule="auto"/>
              <w:contextualSpacing/>
              <w:rPr>
                <w:rFonts w:ascii="Arial" w:eastAsiaTheme="minorHAnsi" w:hAnsi="Arial" w:cs="Arial"/>
                <w:color w:val="000000"/>
                <w:sz w:val="24"/>
                <w:szCs w:val="24"/>
                <w:lang w:eastAsia="en-US"/>
              </w:rPr>
            </w:pPr>
            <w:r w:rsidRPr="004729F6">
              <w:rPr>
                <w:rFonts w:ascii="Arial" w:eastAsiaTheme="minorHAnsi" w:hAnsi="Arial" w:cs="Arial"/>
                <w:sz w:val="24"/>
                <w:szCs w:val="24"/>
                <w:lang w:eastAsia="en-US"/>
              </w:rPr>
              <w:lastRenderedPageBreak/>
              <w:t xml:space="preserve">Jeśli oceniający przyzna co najmniej </w:t>
            </w:r>
            <w:r>
              <w:rPr>
                <w:rFonts w:ascii="Arial" w:eastAsiaTheme="minorHAnsi" w:hAnsi="Arial" w:cs="Arial"/>
                <w:sz w:val="24"/>
                <w:szCs w:val="24"/>
                <w:lang w:eastAsia="en-US"/>
              </w:rPr>
              <w:t>12</w:t>
            </w:r>
            <w:r w:rsidRPr="004729F6">
              <w:rPr>
                <w:rFonts w:ascii="Arial" w:eastAsiaTheme="minorHAnsi" w:hAnsi="Arial" w:cs="Arial"/>
                <w:sz w:val="24"/>
                <w:szCs w:val="24"/>
                <w:lang w:eastAsia="en-US"/>
              </w:rPr>
              <w:t xml:space="preserve"> punktów w</w:t>
            </w:r>
            <w:r w:rsidR="00691B34">
              <w:rPr>
                <w:rFonts w:ascii="Arial" w:eastAsiaTheme="minorHAnsi" w:hAnsi="Arial" w:cs="Arial"/>
                <w:sz w:val="24"/>
                <w:szCs w:val="24"/>
                <w:lang w:eastAsia="en-US"/>
              </w:rPr>
              <w:t> </w:t>
            </w:r>
            <w:r w:rsidRPr="004729F6">
              <w:rPr>
                <w:rFonts w:ascii="Arial" w:eastAsiaTheme="minorHAnsi" w:hAnsi="Arial" w:cs="Arial"/>
                <w:sz w:val="24"/>
                <w:szCs w:val="24"/>
                <w:lang w:eastAsia="en-US"/>
              </w:rPr>
              <w:t>ramach oceny kryterium, dopuszcza się możliwość skierowania kryterium do negocjacji w pełnym zakresie wskazanym w</w:t>
            </w:r>
            <w:r w:rsidR="00691B34">
              <w:rPr>
                <w:rFonts w:ascii="Arial" w:eastAsiaTheme="minorHAnsi" w:hAnsi="Arial" w:cs="Arial"/>
                <w:sz w:val="24"/>
                <w:szCs w:val="24"/>
                <w:lang w:eastAsia="en-US"/>
              </w:rPr>
              <w:t> </w:t>
            </w:r>
            <w:r w:rsidRPr="004729F6">
              <w:rPr>
                <w:rFonts w:ascii="Arial" w:eastAsiaTheme="minorHAnsi" w:hAnsi="Arial" w:cs="Arial"/>
                <w:sz w:val="24"/>
                <w:szCs w:val="24"/>
                <w:lang w:eastAsia="en-US"/>
              </w:rPr>
              <w:t>nazwie i definicji kryterium, niezbędnym do uznania kryterium za spełnione.</w:t>
            </w:r>
          </w:p>
        </w:tc>
      </w:tr>
      <w:tr w:rsidR="00486177" w:rsidRPr="001434C0" w14:paraId="58C95DC3" w14:textId="77777777" w:rsidTr="00886253">
        <w:trPr>
          <w:trHeight w:val="669"/>
        </w:trPr>
        <w:tc>
          <w:tcPr>
            <w:tcW w:w="298" w:type="pct"/>
            <w:vMerge/>
          </w:tcPr>
          <w:p w14:paraId="75C6C566" w14:textId="77777777" w:rsidR="00486177" w:rsidRPr="001434C0" w:rsidRDefault="00486177" w:rsidP="009068C7">
            <w:pPr>
              <w:spacing w:before="0" w:line="276" w:lineRule="auto"/>
              <w:contextualSpacing/>
              <w:rPr>
                <w:rFonts w:ascii="Arial" w:eastAsiaTheme="minorHAnsi" w:hAnsi="Arial" w:cs="Arial"/>
                <w:b/>
                <w:bCs/>
                <w:sz w:val="24"/>
                <w:szCs w:val="24"/>
                <w:lang w:eastAsia="en-US"/>
              </w:rPr>
            </w:pPr>
          </w:p>
        </w:tc>
        <w:tc>
          <w:tcPr>
            <w:tcW w:w="1000" w:type="pct"/>
            <w:gridSpan w:val="4"/>
          </w:tcPr>
          <w:p w14:paraId="658FCD71" w14:textId="48906DA4" w:rsidR="00584605" w:rsidRPr="001434C0" w:rsidRDefault="00486177" w:rsidP="009068C7">
            <w:pPr>
              <w:spacing w:before="0" w:line="276" w:lineRule="auto"/>
              <w:contextualSpacing/>
              <w:rPr>
                <w:rFonts w:ascii="Arial" w:eastAsiaTheme="minorHAnsi" w:hAnsi="Arial" w:cs="Arial"/>
                <w:color w:val="000000"/>
                <w:sz w:val="24"/>
                <w:szCs w:val="24"/>
                <w:lang w:eastAsia="en-US"/>
              </w:rPr>
            </w:pPr>
            <w:r w:rsidRPr="00A95E0E">
              <w:rPr>
                <w:rFonts w:ascii="Arial" w:eastAsiaTheme="minorHAnsi" w:hAnsi="Arial" w:cs="Arial"/>
                <w:color w:val="000000"/>
                <w:sz w:val="24"/>
                <w:szCs w:val="24"/>
                <w:lang w:eastAsia="en-US"/>
              </w:rPr>
              <w:t>Doprecyzowanie znaczenia kryterium:</w:t>
            </w:r>
            <w:r w:rsidR="0030163C" w:rsidRPr="00A95E0E">
              <w:rPr>
                <w:rFonts w:ascii="Arial" w:eastAsiaTheme="minorHAnsi" w:hAnsi="Arial" w:cs="Arial"/>
                <w:color w:val="000000"/>
                <w:sz w:val="24"/>
                <w:szCs w:val="24"/>
                <w:lang w:eastAsia="en-US"/>
              </w:rPr>
              <w:t xml:space="preserve"> </w:t>
            </w:r>
            <w:r w:rsidR="00584605" w:rsidRPr="00A95E0E">
              <w:rPr>
                <w:rFonts w:ascii="Arial" w:eastAsiaTheme="minorHAnsi" w:hAnsi="Arial" w:cs="Arial"/>
                <w:color w:val="000000"/>
                <w:sz w:val="24"/>
                <w:szCs w:val="24"/>
                <w:lang w:eastAsia="en-US"/>
              </w:rPr>
              <w:t xml:space="preserve">Zakres kryterium został doprecyzowany w </w:t>
            </w:r>
            <w:r w:rsidR="00584605" w:rsidRPr="00E043BE">
              <w:rPr>
                <w:rFonts w:ascii="Arial" w:eastAsiaTheme="minorHAnsi" w:hAnsi="Arial" w:cs="Arial"/>
                <w:color w:val="000000"/>
                <w:sz w:val="24"/>
                <w:szCs w:val="24"/>
                <w:lang w:eastAsia="en-US"/>
              </w:rPr>
              <w:t xml:space="preserve">załączniku nr </w:t>
            </w:r>
            <w:r w:rsidR="00E043BE" w:rsidRPr="00E043BE">
              <w:rPr>
                <w:rFonts w:ascii="Arial" w:eastAsiaTheme="minorHAnsi" w:hAnsi="Arial" w:cs="Arial"/>
                <w:color w:val="000000"/>
                <w:sz w:val="24"/>
                <w:szCs w:val="24"/>
                <w:lang w:eastAsia="en-US"/>
              </w:rPr>
              <w:t>8</w:t>
            </w:r>
            <w:r w:rsidR="00584605" w:rsidRPr="00E043BE">
              <w:rPr>
                <w:rFonts w:ascii="Arial" w:eastAsiaTheme="minorHAnsi" w:hAnsi="Arial" w:cs="Arial"/>
                <w:color w:val="000000"/>
                <w:sz w:val="24"/>
                <w:szCs w:val="24"/>
                <w:lang w:eastAsia="en-US"/>
              </w:rPr>
              <w:t xml:space="preserve"> do Regulaminu: Standard budżetu projektu.</w:t>
            </w:r>
            <w:r w:rsidR="00584605" w:rsidRPr="00A95E0E">
              <w:rPr>
                <w:rFonts w:ascii="Arial" w:eastAsiaTheme="minorHAnsi" w:hAnsi="Arial" w:cs="Arial"/>
                <w:color w:val="000000"/>
                <w:sz w:val="24"/>
                <w:szCs w:val="24"/>
                <w:lang w:eastAsia="en-US"/>
              </w:rPr>
              <w:t xml:space="preserve"> </w:t>
            </w:r>
            <w:r w:rsidR="00584605">
              <w:rPr>
                <w:rFonts w:ascii="Arial" w:eastAsiaTheme="minorHAnsi" w:hAnsi="Arial" w:cs="Arial"/>
                <w:color w:val="000000"/>
                <w:sz w:val="24"/>
                <w:szCs w:val="24"/>
                <w:lang w:eastAsia="en-US"/>
              </w:rPr>
              <w:t xml:space="preserve"> </w:t>
            </w:r>
          </w:p>
        </w:tc>
      </w:tr>
    </w:tbl>
    <w:p w14:paraId="32EDB58C" w14:textId="5C8CCEBB" w:rsidR="001434C0" w:rsidRPr="001434C0" w:rsidRDefault="001434C0" w:rsidP="009068C7">
      <w:pPr>
        <w:tabs>
          <w:tab w:val="left" w:pos="1945"/>
        </w:tabs>
        <w:spacing w:line="276" w:lineRule="auto"/>
        <w:contextualSpacing/>
      </w:pPr>
    </w:p>
    <w:p w14:paraId="3BE41566" w14:textId="0D99963A" w:rsidR="00420AF5" w:rsidRDefault="00420AF5" w:rsidP="009068C7">
      <w:pPr>
        <w:pStyle w:val="Nagwek3"/>
        <w:numPr>
          <w:ilvl w:val="0"/>
          <w:numId w:val="15"/>
        </w:numPr>
        <w:spacing w:before="200" w:after="200"/>
        <w:contextualSpacing/>
        <w:jc w:val="left"/>
        <w:rPr>
          <w:rFonts w:ascii="Arial" w:hAnsi="Arial" w:cs="Arial"/>
          <w:noProof/>
        </w:rPr>
      </w:pPr>
      <w:bookmarkStart w:id="12" w:name="_Toc509911452"/>
      <w:r w:rsidRPr="00B1331B">
        <w:rPr>
          <w:rFonts w:ascii="Arial" w:hAnsi="Arial" w:cs="Arial"/>
          <w:noProof/>
        </w:rPr>
        <w:t xml:space="preserve">Kryteria </w:t>
      </w:r>
      <w:bookmarkEnd w:id="7"/>
      <w:bookmarkEnd w:id="8"/>
      <w:bookmarkEnd w:id="12"/>
      <w:r w:rsidR="00B1331B" w:rsidRPr="00B1331B">
        <w:rPr>
          <w:rFonts w:ascii="Arial" w:hAnsi="Arial" w:cs="Arial"/>
          <w:noProof/>
        </w:rPr>
        <w:t>dostępu</w:t>
      </w:r>
    </w:p>
    <w:tbl>
      <w:tblPr>
        <w:tblStyle w:val="Tabela-Siatka"/>
        <w:tblW w:w="5064" w:type="pct"/>
        <w:tblLayout w:type="fixed"/>
        <w:tblLook w:val="0620" w:firstRow="1" w:lastRow="0" w:firstColumn="0" w:lastColumn="0" w:noHBand="1" w:noVBand="1"/>
      </w:tblPr>
      <w:tblGrid>
        <w:gridCol w:w="844"/>
        <w:gridCol w:w="2271"/>
        <w:gridCol w:w="5808"/>
        <w:gridCol w:w="2835"/>
        <w:gridCol w:w="2415"/>
      </w:tblGrid>
      <w:tr w:rsidR="00A4617B" w:rsidRPr="001434C0" w14:paraId="2B7C4573" w14:textId="77777777" w:rsidTr="0056369A">
        <w:trPr>
          <w:tblHeader/>
        </w:trPr>
        <w:tc>
          <w:tcPr>
            <w:tcW w:w="298" w:type="pct"/>
            <w:shd w:val="clear" w:color="auto" w:fill="auto"/>
          </w:tcPr>
          <w:p w14:paraId="28C73CC5"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801" w:type="pct"/>
            <w:shd w:val="clear" w:color="auto" w:fill="auto"/>
          </w:tcPr>
          <w:p w14:paraId="7E732615"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049" w:type="pct"/>
            <w:shd w:val="clear" w:color="auto" w:fill="auto"/>
          </w:tcPr>
          <w:p w14:paraId="2288EFA3"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7A5E0B5D"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852" w:type="pct"/>
            <w:shd w:val="clear" w:color="auto" w:fill="auto"/>
          </w:tcPr>
          <w:p w14:paraId="04E6F61C" w14:textId="77777777" w:rsidR="00A4617B" w:rsidRPr="001434C0" w:rsidRDefault="00A4617B" w:rsidP="009068C7">
            <w:pPr>
              <w:spacing w:before="0" w:line="276" w:lineRule="auto"/>
              <w:contextualSpacing/>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A4617B" w:rsidRPr="001434C0" w14:paraId="591C872A" w14:textId="77777777" w:rsidTr="0056369A">
        <w:trPr>
          <w:trHeight w:val="798"/>
        </w:trPr>
        <w:tc>
          <w:tcPr>
            <w:tcW w:w="298" w:type="pct"/>
          </w:tcPr>
          <w:p w14:paraId="598105DF" w14:textId="1DBEEDD0" w:rsidR="00A4617B" w:rsidRPr="001434C0" w:rsidRDefault="00A4617B"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.1</w:t>
            </w:r>
          </w:p>
        </w:tc>
        <w:tc>
          <w:tcPr>
            <w:tcW w:w="801" w:type="pct"/>
          </w:tcPr>
          <w:p w14:paraId="45CB2596" w14:textId="2E0F7017" w:rsidR="00A4617B" w:rsidRPr="001434C0" w:rsidRDefault="002F53B0" w:rsidP="009068C7">
            <w:pPr>
              <w:tabs>
                <w:tab w:val="left" w:pos="1216"/>
              </w:tabs>
              <w:spacing w:before="0" w:line="276" w:lineRule="auto"/>
              <w:contextualSpacing/>
              <w:rPr>
                <w:rFonts w:ascii="Arial" w:eastAsiaTheme="minorHAnsi" w:hAnsi="Arial" w:cs="Arial"/>
                <w:b/>
                <w:bCs/>
                <w:sz w:val="24"/>
                <w:szCs w:val="24"/>
                <w:lang w:eastAsia="en-US"/>
              </w:rPr>
            </w:pPr>
            <w:r w:rsidRPr="00EB559C">
              <w:rPr>
                <w:rFonts w:ascii="Arial" w:hAnsi="Arial" w:cs="Arial"/>
                <w:b/>
                <w:color w:val="000000"/>
                <w:sz w:val="24"/>
                <w:szCs w:val="24"/>
              </w:rPr>
              <w:t>Rzetelność wnioskodawcy</w:t>
            </w:r>
          </w:p>
        </w:tc>
        <w:tc>
          <w:tcPr>
            <w:tcW w:w="2049" w:type="pct"/>
          </w:tcPr>
          <w:p w14:paraId="6B6A81A2" w14:textId="77777777" w:rsidR="00FD0A42" w:rsidRPr="000D1894" w:rsidRDefault="00FD0A42" w:rsidP="00FD0A42">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w:t>
            </w:r>
            <w:r w:rsidRPr="000D1894">
              <w:rPr>
                <w:rFonts w:ascii="Arial" w:hAnsi="Arial" w:cs="Arial"/>
                <w:color w:val="000000"/>
                <w:sz w:val="24"/>
                <w:szCs w:val="24"/>
              </w:rPr>
              <w:t>czy w okresie trzech lat poprzedzających datę złożenia wniosku o dofinansowanie projektu Instytucja Zarządzająca/Instytucja Pośrednicząca programami (RPO WKP i FEdKP), z własnej inicjatywy, nie rozwiązała z wnioskodawcą umowy o dofinansowanie projektu realizowanego ze środków unijnych (RPO WKP, FEdKP) z przyczyn leżących po jego stronie w trybie natychmiastowym/bez wypowiedzenia.</w:t>
            </w:r>
          </w:p>
          <w:p w14:paraId="1D6DC2B6" w14:textId="6FFC07E1" w:rsidR="00A4617B" w:rsidRPr="002F53B0" w:rsidRDefault="00FD0A42" w:rsidP="00FD0A42">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lastRenderedPageBreak/>
              <w:t xml:space="preserve">Kryterium weryfikowane w oparciu o </w:t>
            </w:r>
            <w:r w:rsidRPr="000D1894">
              <w:rPr>
                <w:rFonts w:ascii="Arial" w:hAnsi="Arial" w:cs="Arial"/>
                <w:sz w:val="24"/>
                <w:szCs w:val="24"/>
              </w:rPr>
              <w:t>rejestr rozwiązanych umów o dofinansowanie projektów prowadzony przez Instytucję Zarządzającą</w:t>
            </w:r>
            <w:r w:rsidRPr="000D1894">
              <w:rPr>
                <w:rFonts w:ascii="Arial" w:hAnsi="Arial" w:cs="Arial"/>
                <w:color w:val="000000"/>
                <w:sz w:val="24"/>
                <w:szCs w:val="24"/>
              </w:rPr>
              <w:t>.</w:t>
            </w:r>
          </w:p>
        </w:tc>
        <w:tc>
          <w:tcPr>
            <w:tcW w:w="1000" w:type="pct"/>
          </w:tcPr>
          <w:p w14:paraId="2C471B0C" w14:textId="4BE2EDD7" w:rsidR="00A4617B" w:rsidRPr="002F53B0" w:rsidRDefault="002F53B0" w:rsidP="009068C7">
            <w:pPr>
              <w:spacing w:before="0" w:after="160" w:line="276" w:lineRule="auto"/>
              <w:contextualSpacing/>
              <w:rPr>
                <w:rFonts w:ascii="Arial" w:eastAsiaTheme="minorHAnsi" w:hAnsi="Arial" w:cs="Arial"/>
                <w:color w:val="000000"/>
                <w:sz w:val="24"/>
                <w:szCs w:val="24"/>
                <w:lang w:eastAsia="en-US"/>
              </w:rPr>
            </w:pPr>
            <w:r w:rsidRPr="002F53B0">
              <w:rPr>
                <w:rFonts w:ascii="Arial" w:eastAsiaTheme="minorHAnsi" w:hAnsi="Arial" w:cs="Arial"/>
                <w:color w:val="000000"/>
                <w:sz w:val="24"/>
                <w:szCs w:val="24"/>
                <w:lang w:eastAsia="en-US"/>
              </w:rPr>
              <w:lastRenderedPageBreak/>
              <w:t>Tak/nie</w:t>
            </w:r>
            <w:r w:rsidRPr="002F53B0">
              <w:rPr>
                <w:rFonts w:ascii="Arial" w:eastAsiaTheme="minorHAnsi" w:hAnsi="Arial" w:cs="Arial"/>
                <w:color w:val="000000"/>
                <w:sz w:val="24"/>
                <w:szCs w:val="24"/>
                <w:lang w:eastAsia="en-US"/>
              </w:rPr>
              <w:br/>
              <w:t>(niespełnienie kryterium oznacza negatywną ocenę)</w:t>
            </w:r>
            <w:r w:rsidR="008050BB">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2F53B0">
              <w:rPr>
                <w:rFonts w:ascii="Arial" w:eastAsiaTheme="minorHAnsi" w:hAnsi="Arial" w:cs="Arial"/>
                <w:sz w:val="24"/>
                <w:szCs w:val="24"/>
                <w:lang w:eastAsia="en-US"/>
              </w:rPr>
              <w:t>Nie dopuszcza się możliwości skierowania kryterium do negocjacji.</w:t>
            </w:r>
          </w:p>
          <w:p w14:paraId="16D38414" w14:textId="77777777" w:rsidR="002F53B0" w:rsidRPr="002F53B0" w:rsidRDefault="002F53B0" w:rsidP="009068C7">
            <w:pPr>
              <w:spacing w:line="276" w:lineRule="auto"/>
              <w:contextualSpacing/>
              <w:rPr>
                <w:rFonts w:ascii="Arial" w:eastAsiaTheme="minorHAnsi" w:hAnsi="Arial" w:cs="Arial"/>
                <w:sz w:val="24"/>
                <w:szCs w:val="24"/>
                <w:lang w:eastAsia="en-US"/>
              </w:rPr>
            </w:pPr>
          </w:p>
        </w:tc>
        <w:tc>
          <w:tcPr>
            <w:tcW w:w="852" w:type="pct"/>
          </w:tcPr>
          <w:p w14:paraId="4B7EC370" w14:textId="3BFBE3BE" w:rsidR="00A4617B" w:rsidRPr="001434C0" w:rsidRDefault="00A9304D" w:rsidP="009068C7">
            <w:pPr>
              <w:spacing w:before="0" w:line="276" w:lineRule="auto"/>
              <w:contextualSpacing/>
              <w:rPr>
                <w:rFonts w:ascii="Arial" w:eastAsiaTheme="minorHAnsi" w:hAnsi="Arial" w:cs="Arial"/>
                <w:b/>
                <w:bCs/>
                <w:sz w:val="24"/>
                <w:szCs w:val="24"/>
                <w:lang w:eastAsia="en-US"/>
              </w:rPr>
            </w:pPr>
            <w:r w:rsidRPr="005B3694">
              <w:rPr>
                <w:rFonts w:ascii="Arial" w:eastAsiaTheme="minorHAnsi" w:hAnsi="Arial" w:cs="Arial"/>
                <w:sz w:val="24"/>
                <w:szCs w:val="24"/>
                <w:lang w:eastAsia="en-US"/>
              </w:rPr>
              <w:t>Nie dopuszcza się możliwości skierowania kryterium do negocjacji.</w:t>
            </w:r>
          </w:p>
        </w:tc>
      </w:tr>
      <w:tr w:rsidR="00A4617B" w:rsidRPr="001434C0" w14:paraId="047E321F" w14:textId="77777777" w:rsidTr="0056369A">
        <w:tc>
          <w:tcPr>
            <w:tcW w:w="298" w:type="pct"/>
          </w:tcPr>
          <w:p w14:paraId="2831F412" w14:textId="22D38875" w:rsidR="00A4617B" w:rsidRPr="001434C0" w:rsidRDefault="00A4617B"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.2</w:t>
            </w:r>
          </w:p>
        </w:tc>
        <w:tc>
          <w:tcPr>
            <w:tcW w:w="801" w:type="pct"/>
          </w:tcPr>
          <w:p w14:paraId="1F6D2BF6" w14:textId="695B94F4" w:rsidR="00A4617B" w:rsidRPr="001434C0" w:rsidRDefault="00FD0A42" w:rsidP="009068C7">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zapisami Szczegółowego Opisu Priorytetów</w:t>
            </w:r>
            <w:r>
              <w:rPr>
                <w:rFonts w:ascii="Arial" w:hAnsi="Arial" w:cs="Arial"/>
                <w:b/>
                <w:bCs/>
                <w:sz w:val="24"/>
                <w:szCs w:val="24"/>
              </w:rPr>
              <w:t xml:space="preserve"> (SzOP)</w:t>
            </w:r>
          </w:p>
        </w:tc>
        <w:tc>
          <w:tcPr>
            <w:tcW w:w="2049" w:type="pct"/>
          </w:tcPr>
          <w:p w14:paraId="1CE8CE51" w14:textId="1FC3CDF1" w:rsidR="00FD0A42" w:rsidRPr="000D1894" w:rsidRDefault="00FD0A42" w:rsidP="00FD0A42">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zapisami Szczegółowego Opisu Priorytetów dla Działania 8.2</w:t>
            </w:r>
            <w:r w:rsidR="00825331">
              <w:rPr>
                <w:rFonts w:ascii="Arial" w:hAnsi="Arial" w:cs="Arial"/>
                <w:sz w:val="24"/>
                <w:szCs w:val="24"/>
              </w:rPr>
              <w:t>0</w:t>
            </w:r>
            <w:r w:rsidRPr="000D1894">
              <w:rPr>
                <w:rFonts w:ascii="Arial" w:hAnsi="Arial" w:cs="Arial"/>
                <w:sz w:val="24"/>
                <w:szCs w:val="24"/>
              </w:rPr>
              <w:t xml:space="preserve"> </w:t>
            </w:r>
            <w:r w:rsidR="00825331">
              <w:rPr>
                <w:rFonts w:ascii="Arial" w:hAnsi="Arial" w:cs="Arial"/>
                <w:sz w:val="24"/>
                <w:szCs w:val="24"/>
              </w:rPr>
              <w:t>Aktywne włączenie społeczne</w:t>
            </w:r>
            <w:r w:rsidRPr="000D1894">
              <w:rPr>
                <w:rFonts w:ascii="Arial" w:hAnsi="Arial" w:cs="Arial"/>
                <w:sz w:val="24"/>
                <w:szCs w:val="24"/>
              </w:rPr>
              <w:t xml:space="preserve"> w wersji aktualnej na dzień rozpoczęcia naboru</w:t>
            </w:r>
            <w:r>
              <w:rPr>
                <w:rStyle w:val="Odwoanieprzypisudolnego"/>
                <w:rFonts w:ascii="Arial" w:hAnsi="Arial" w:cs="Arial"/>
                <w:sz w:val="24"/>
                <w:szCs w:val="24"/>
              </w:rPr>
              <w:footnoteReference w:id="10"/>
            </w:r>
            <w:r w:rsidRPr="000D1894">
              <w:rPr>
                <w:rFonts w:ascii="Arial" w:hAnsi="Arial" w:cs="Arial"/>
                <w:sz w:val="24"/>
                <w:szCs w:val="24"/>
              </w:rPr>
              <w:t>:</w:t>
            </w:r>
          </w:p>
          <w:p w14:paraId="1FCC3F6A" w14:textId="0385C3E9" w:rsidR="00F835E8" w:rsidRPr="00F835E8" w:rsidRDefault="00F835E8" w:rsidP="00F835E8">
            <w:pPr>
              <w:pStyle w:val="Akapitzlist"/>
              <w:numPr>
                <w:ilvl w:val="0"/>
                <w:numId w:val="27"/>
              </w:numPr>
              <w:rPr>
                <w:rFonts w:ascii="Arial" w:eastAsia="Times New Roman" w:hAnsi="Arial" w:cs="Arial"/>
                <w:sz w:val="24"/>
                <w:szCs w:val="24"/>
              </w:rPr>
            </w:pPr>
            <w:r w:rsidRPr="00F835E8">
              <w:rPr>
                <w:rFonts w:ascii="Arial" w:eastAsia="Times New Roman" w:hAnsi="Arial" w:cs="Arial"/>
                <w:sz w:val="24"/>
                <w:szCs w:val="24"/>
              </w:rPr>
              <w:t>w zakresie informacji wskazanych w polu „Dopuszczalny cross-financing [%]”;</w:t>
            </w:r>
          </w:p>
          <w:p w14:paraId="2A3FCDA6" w14:textId="573B7A36" w:rsidR="00FD0A42" w:rsidRPr="000D1894" w:rsidRDefault="00FD0A42" w:rsidP="00FD0A42">
            <w:pPr>
              <w:numPr>
                <w:ilvl w:val="0"/>
                <w:numId w:val="27"/>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„Maksymalny % poziom dofinansowania całkowitego wydatków kwalifikowalnych na poziomie projektu (środki UE + współfinansowanie ze środków krajowych przyznane beneficjentowi przez właściwą instytucję)”;</w:t>
            </w:r>
          </w:p>
          <w:p w14:paraId="6CC11312" w14:textId="77777777" w:rsidR="00FD0A42" w:rsidRPr="000D1894" w:rsidRDefault="00FD0A42" w:rsidP="00FD0A42">
            <w:pPr>
              <w:numPr>
                <w:ilvl w:val="0"/>
                <w:numId w:val="27"/>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„Minimalny wkład własny beneficjenta”;</w:t>
            </w:r>
          </w:p>
          <w:p w14:paraId="46059B77" w14:textId="77777777" w:rsidR="00FD0A42" w:rsidRPr="000D1894" w:rsidRDefault="00FD0A42" w:rsidP="00FD0A42">
            <w:pPr>
              <w:numPr>
                <w:ilvl w:val="0"/>
                <w:numId w:val="27"/>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„Minimalna wartość projektu [PLN]”.</w:t>
            </w:r>
          </w:p>
          <w:p w14:paraId="3A3C328B" w14:textId="6029FCDE" w:rsidR="00A4617B" w:rsidRPr="002F53B0" w:rsidRDefault="00FD0A42" w:rsidP="00FD0A42">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326BBE7C" w14:textId="5BCB1C2F" w:rsidR="002F53B0" w:rsidRPr="002F53B0" w:rsidRDefault="002F53B0" w:rsidP="009068C7">
            <w:pPr>
              <w:spacing w:before="0" w:after="160" w:line="276" w:lineRule="auto"/>
              <w:contextualSpacing/>
              <w:rPr>
                <w:rFonts w:ascii="Arial" w:eastAsiaTheme="minorHAnsi" w:hAnsi="Arial" w:cs="Arial"/>
                <w:color w:val="000000"/>
                <w:sz w:val="24"/>
                <w:szCs w:val="24"/>
                <w:lang w:eastAsia="en-US"/>
              </w:rPr>
            </w:pPr>
            <w:r w:rsidRPr="002F53B0">
              <w:rPr>
                <w:rFonts w:ascii="Arial" w:eastAsiaTheme="minorHAnsi" w:hAnsi="Arial" w:cs="Arial"/>
                <w:color w:val="000000"/>
                <w:sz w:val="24"/>
                <w:szCs w:val="24"/>
                <w:lang w:eastAsia="en-US"/>
              </w:rPr>
              <w:t>Tak/do negocjacji/nie</w:t>
            </w:r>
            <w:r w:rsidRPr="002F53B0">
              <w:rPr>
                <w:rFonts w:ascii="Arial" w:eastAsiaTheme="minorHAnsi" w:hAnsi="Arial" w:cs="Arial"/>
                <w:color w:val="000000"/>
                <w:sz w:val="24"/>
                <w:szCs w:val="24"/>
                <w:lang w:eastAsia="en-US"/>
              </w:rPr>
              <w:br/>
              <w:t>(niespełnienie kryterium oznacza negatywną ocenę)</w:t>
            </w:r>
            <w:r w:rsidR="008050BB">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2F53B0">
              <w:rPr>
                <w:rFonts w:ascii="Arial" w:eastAsiaTheme="minorHAnsi" w:hAnsi="Arial" w:cs="Arial"/>
                <w:sz w:val="24"/>
                <w:szCs w:val="24"/>
                <w:lang w:eastAsia="en-US"/>
              </w:rPr>
              <w:t>Dopuszcza się możliwość skierowania kryterium do negocjacji w zakresie wskazanym w Regulaminie wyboru projektów.</w:t>
            </w:r>
          </w:p>
        </w:tc>
        <w:tc>
          <w:tcPr>
            <w:tcW w:w="852" w:type="pct"/>
          </w:tcPr>
          <w:p w14:paraId="3F643BC8" w14:textId="5FBDD20F" w:rsidR="00E44C52" w:rsidRDefault="00E44C52" w:rsidP="00C15FAB">
            <w:pPr>
              <w:spacing w:before="0" w:line="276" w:lineRule="auto"/>
              <w:contextualSpacing/>
              <w:rPr>
                <w:rFonts w:ascii="Arial" w:hAnsi="Arial" w:cs="Arial"/>
                <w:color w:val="000000"/>
                <w:sz w:val="24"/>
                <w:szCs w:val="24"/>
              </w:rPr>
            </w:pPr>
            <w:r>
              <w:rPr>
                <w:rFonts w:ascii="Arial" w:hAnsi="Arial" w:cs="Arial"/>
                <w:color w:val="000000"/>
                <w:sz w:val="24"/>
                <w:szCs w:val="24"/>
              </w:rPr>
              <w:t>Zakres negocjacji jest ograniczony.</w:t>
            </w:r>
            <w:r w:rsidR="00C15FAB">
              <w:rPr>
                <w:rFonts w:ascii="Arial" w:hAnsi="Arial" w:cs="Arial"/>
                <w:color w:val="000000"/>
                <w:sz w:val="24"/>
                <w:szCs w:val="24"/>
              </w:rPr>
              <w:t xml:space="preserve"> </w:t>
            </w:r>
            <w:r>
              <w:rPr>
                <w:rFonts w:ascii="Arial" w:hAnsi="Arial" w:cs="Arial"/>
                <w:color w:val="000000"/>
                <w:sz w:val="24"/>
                <w:szCs w:val="24"/>
              </w:rPr>
              <w:t>Negocjacje nie dotyczą sytuacji, gdy:</w:t>
            </w:r>
          </w:p>
          <w:p w14:paraId="6A777987" w14:textId="67FF88DE" w:rsidR="00E44C52" w:rsidRPr="00A9304D" w:rsidRDefault="00E44C52" w:rsidP="009F5EE3">
            <w:pPr>
              <w:spacing w:before="100" w:beforeAutospacing="1" w:after="100" w:afterAutospacing="1" w:line="276" w:lineRule="auto"/>
              <w:rPr>
                <w:rFonts w:ascii="Arial" w:eastAsiaTheme="minorHAnsi" w:hAnsi="Arial" w:cs="Arial"/>
                <w:b/>
                <w:bCs/>
                <w:color w:val="000000"/>
                <w:sz w:val="24"/>
                <w:szCs w:val="24"/>
                <w:lang w:eastAsia="en-US"/>
              </w:rPr>
            </w:pPr>
            <w:r>
              <w:rPr>
                <w:rFonts w:ascii="Arial" w:hAnsi="Arial" w:cs="Arial"/>
                <w:color w:val="000000"/>
                <w:sz w:val="24"/>
                <w:szCs w:val="24"/>
              </w:rPr>
              <w:t>- wartość projektu jest znacząco niższa od minimalnej wartości projektu i jej osiągniecie wymagałoby istotnej modyfikacji założeń projektowych.</w:t>
            </w:r>
          </w:p>
        </w:tc>
      </w:tr>
      <w:tr w:rsidR="00085F9D" w:rsidRPr="001434C0" w14:paraId="1530746D" w14:textId="77777777" w:rsidTr="0056369A">
        <w:tc>
          <w:tcPr>
            <w:tcW w:w="298" w:type="pct"/>
            <w:vMerge w:val="restart"/>
          </w:tcPr>
          <w:p w14:paraId="67091E56" w14:textId="07425B5B" w:rsidR="00085F9D" w:rsidRPr="001434C0" w:rsidRDefault="00085F9D"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3</w:t>
            </w:r>
          </w:p>
        </w:tc>
        <w:tc>
          <w:tcPr>
            <w:tcW w:w="801" w:type="pct"/>
          </w:tcPr>
          <w:p w14:paraId="63DDA9E6" w14:textId="5DBEC771" w:rsidR="00085F9D" w:rsidRPr="001434C0" w:rsidRDefault="00825331" w:rsidP="009068C7">
            <w:pPr>
              <w:spacing w:before="0" w:line="276" w:lineRule="auto"/>
              <w:contextualSpacing/>
              <w:rPr>
                <w:rFonts w:ascii="Arial" w:eastAsiaTheme="minorHAnsi" w:hAnsi="Arial" w:cs="Arial"/>
                <w:b/>
                <w:bCs/>
                <w:sz w:val="24"/>
                <w:szCs w:val="24"/>
                <w:lang w:eastAsia="en-US"/>
              </w:rPr>
            </w:pPr>
            <w:r w:rsidRPr="00825331">
              <w:rPr>
                <w:rFonts w:ascii="Arial" w:eastAsiaTheme="minorHAnsi" w:hAnsi="Arial" w:cs="Arial"/>
                <w:b/>
                <w:bCs/>
                <w:sz w:val="24"/>
                <w:szCs w:val="24"/>
                <w:lang w:eastAsia="en-US"/>
              </w:rPr>
              <w:t>Projekt jest zgodny z typem projektu możliwym do realizacji w naborze</w:t>
            </w:r>
          </w:p>
        </w:tc>
        <w:tc>
          <w:tcPr>
            <w:tcW w:w="2049" w:type="pct"/>
          </w:tcPr>
          <w:p w14:paraId="26CA996C" w14:textId="77777777" w:rsidR="00825331" w:rsidRPr="00825331" w:rsidRDefault="00825331" w:rsidP="00825331">
            <w:pPr>
              <w:spacing w:before="0" w:after="160" w:line="276" w:lineRule="auto"/>
              <w:contextualSpacing/>
              <w:rPr>
                <w:rFonts w:ascii="Arial" w:eastAsiaTheme="minorHAnsi" w:hAnsi="Arial" w:cs="Arial"/>
                <w:color w:val="000000"/>
                <w:sz w:val="24"/>
                <w:szCs w:val="24"/>
                <w:lang w:eastAsia="en-US"/>
              </w:rPr>
            </w:pPr>
            <w:r w:rsidRPr="00825331">
              <w:rPr>
                <w:rFonts w:ascii="Arial" w:eastAsiaTheme="minorHAnsi" w:hAnsi="Arial" w:cs="Arial"/>
                <w:color w:val="000000"/>
                <w:sz w:val="24"/>
                <w:szCs w:val="24"/>
                <w:lang w:eastAsia="en-US"/>
              </w:rPr>
              <w:t>W kryterium sprawdzimy, czy założenia projektu wpisują się w poniższe typy projektu, możliwe do realizacji w naborze (wskazane w Szczegółowym Opisie Priorytetów dla Działania 8.20 Aktywne włączenie społeczne w polu „Opis działania”):</w:t>
            </w:r>
          </w:p>
          <w:p w14:paraId="456C8C8A" w14:textId="77777777" w:rsidR="00825331" w:rsidRPr="00825331" w:rsidRDefault="00825331" w:rsidP="00825331">
            <w:pPr>
              <w:spacing w:before="0" w:after="160" w:line="276" w:lineRule="auto"/>
              <w:contextualSpacing/>
              <w:rPr>
                <w:rFonts w:ascii="Arial" w:eastAsiaTheme="minorHAnsi" w:hAnsi="Arial" w:cs="Arial"/>
                <w:color w:val="000000"/>
                <w:sz w:val="24"/>
                <w:szCs w:val="24"/>
                <w:lang w:eastAsia="en-US"/>
              </w:rPr>
            </w:pPr>
            <w:r w:rsidRPr="00825331">
              <w:rPr>
                <w:rFonts w:ascii="Arial" w:eastAsiaTheme="minorHAnsi" w:hAnsi="Arial" w:cs="Arial"/>
                <w:color w:val="000000"/>
                <w:sz w:val="24"/>
                <w:szCs w:val="24"/>
                <w:lang w:eastAsia="en-US"/>
              </w:rPr>
              <w:t>1. Aktywna integracja:</w:t>
            </w:r>
          </w:p>
          <w:p w14:paraId="70586ED5" w14:textId="17928E93" w:rsidR="00825331" w:rsidRPr="00825331" w:rsidRDefault="00825331" w:rsidP="00825331">
            <w:pPr>
              <w:spacing w:before="0" w:after="160" w:line="276" w:lineRule="auto"/>
              <w:contextualSpacing/>
              <w:rPr>
                <w:rFonts w:ascii="Arial" w:eastAsiaTheme="minorHAnsi" w:hAnsi="Arial" w:cs="Arial"/>
                <w:color w:val="000000"/>
                <w:sz w:val="24"/>
                <w:szCs w:val="24"/>
                <w:lang w:eastAsia="en-US"/>
              </w:rPr>
            </w:pPr>
            <w:r w:rsidRPr="00825331">
              <w:rPr>
                <w:rFonts w:ascii="Arial" w:eastAsiaTheme="minorHAnsi" w:hAnsi="Arial" w:cs="Arial"/>
                <w:color w:val="000000"/>
                <w:sz w:val="24"/>
                <w:szCs w:val="24"/>
                <w:lang w:eastAsia="en-US"/>
              </w:rPr>
              <w:t>c. aktywizacja społeczno-zawodowa uczestników istniejących podmiotów reintegracyjnych ukierunkowana na ich wejście lub powrót na otwarty rynek pracy</w:t>
            </w:r>
            <w:r w:rsidRPr="00825331">
              <w:rPr>
                <w:rStyle w:val="Odwoanieprzypisudolnego"/>
                <w:rFonts w:ascii="Arial" w:eastAsiaTheme="minorHAnsi" w:hAnsi="Arial"/>
                <w:color w:val="000000"/>
                <w:sz w:val="24"/>
                <w:szCs w:val="24"/>
                <w:lang w:eastAsia="en-US"/>
              </w:rPr>
              <w:footnoteReference w:id="11"/>
            </w:r>
            <w:r w:rsidRPr="00825331">
              <w:rPr>
                <w:rFonts w:ascii="Arial" w:eastAsiaTheme="minorHAnsi" w:hAnsi="Arial" w:cs="Arial"/>
                <w:color w:val="000000"/>
                <w:sz w:val="24"/>
                <w:szCs w:val="24"/>
                <w:lang w:eastAsia="en-US"/>
              </w:rPr>
              <w:t xml:space="preserve"> ;</w:t>
            </w:r>
          </w:p>
          <w:p w14:paraId="6EE60062" w14:textId="77777777" w:rsidR="00825331" w:rsidRPr="00825331" w:rsidRDefault="00825331" w:rsidP="00825331">
            <w:pPr>
              <w:spacing w:before="0" w:after="160" w:line="276" w:lineRule="auto"/>
              <w:contextualSpacing/>
              <w:rPr>
                <w:rFonts w:ascii="Arial" w:eastAsiaTheme="minorHAnsi" w:hAnsi="Arial" w:cs="Arial"/>
                <w:color w:val="000000"/>
                <w:sz w:val="24"/>
                <w:szCs w:val="24"/>
                <w:lang w:eastAsia="en-US"/>
              </w:rPr>
            </w:pPr>
            <w:r w:rsidRPr="00825331">
              <w:rPr>
                <w:rFonts w:ascii="Arial" w:eastAsiaTheme="minorHAnsi" w:hAnsi="Arial" w:cs="Arial"/>
                <w:color w:val="000000"/>
                <w:sz w:val="24"/>
                <w:szCs w:val="24"/>
                <w:lang w:eastAsia="en-US"/>
              </w:rPr>
              <w:t>d. tworzenie nowych podmiotów reintegracyjnych lub nowych miejsc w istniejących podmiotach w ramach kompleksowych projektów zakładających aktywizację społeczną i zawodową.</w:t>
            </w:r>
          </w:p>
          <w:p w14:paraId="08D5F5AC" w14:textId="5601F2A1" w:rsidR="00825331" w:rsidRPr="00825331" w:rsidRDefault="00825331" w:rsidP="00825331">
            <w:pPr>
              <w:spacing w:before="0" w:after="160" w:line="276" w:lineRule="auto"/>
              <w:contextualSpacing/>
              <w:rPr>
                <w:rFonts w:ascii="Arial" w:eastAsiaTheme="minorHAnsi" w:hAnsi="Arial" w:cs="Arial"/>
                <w:b/>
                <w:bCs/>
                <w:color w:val="000000"/>
                <w:sz w:val="24"/>
                <w:szCs w:val="24"/>
                <w:lang w:eastAsia="en-US"/>
              </w:rPr>
            </w:pPr>
            <w:r w:rsidRPr="00825331">
              <w:rPr>
                <w:rFonts w:ascii="Arial" w:eastAsiaTheme="minorHAnsi" w:hAnsi="Arial" w:cs="Arial"/>
                <w:sz w:val="24"/>
                <w:szCs w:val="24"/>
                <w:lang w:eastAsia="en-US"/>
              </w:rPr>
              <w:t>W ramach typu 1c i 1d możliwe jest wyłącznie wsparcie istniejących lub tworzenie nowych klubów integracji społecznej lub centrów integracji społecznej</w:t>
            </w:r>
            <w:r>
              <w:rPr>
                <w:rStyle w:val="Odwoanieprzypisudolnego"/>
                <w:rFonts w:ascii="Arial" w:eastAsiaTheme="minorHAnsi" w:hAnsi="Arial"/>
                <w:sz w:val="24"/>
                <w:szCs w:val="24"/>
                <w:lang w:eastAsia="en-US"/>
              </w:rPr>
              <w:footnoteReference w:id="12"/>
            </w:r>
            <w:r>
              <w:rPr>
                <w:rFonts w:ascii="Arial" w:eastAsiaTheme="minorHAnsi" w:hAnsi="Arial" w:cs="Arial"/>
                <w:sz w:val="24"/>
                <w:szCs w:val="24"/>
                <w:lang w:eastAsia="en-US"/>
              </w:rPr>
              <w:t xml:space="preserve"> </w:t>
            </w:r>
            <w:r>
              <w:rPr>
                <w:rStyle w:val="Odwoanieprzypisudolnego"/>
                <w:rFonts w:ascii="Arial" w:eastAsiaTheme="minorHAnsi" w:hAnsi="Arial"/>
                <w:sz w:val="24"/>
                <w:szCs w:val="24"/>
                <w:lang w:eastAsia="en-US"/>
              </w:rPr>
              <w:footnoteReference w:id="13"/>
            </w:r>
            <w:r w:rsidRPr="00825331">
              <w:rPr>
                <w:rFonts w:ascii="Arial" w:eastAsiaTheme="minorHAnsi" w:hAnsi="Arial" w:cs="Arial"/>
                <w:sz w:val="24"/>
                <w:szCs w:val="24"/>
                <w:lang w:eastAsia="en-US"/>
              </w:rPr>
              <w:t>.</w:t>
            </w:r>
          </w:p>
          <w:p w14:paraId="133E8EF8" w14:textId="77777777" w:rsidR="00825331" w:rsidRPr="00825331" w:rsidRDefault="00825331" w:rsidP="00825331">
            <w:pPr>
              <w:spacing w:before="100" w:beforeAutospacing="1" w:after="100" w:afterAutospacing="1" w:line="276" w:lineRule="auto"/>
              <w:rPr>
                <w:rFonts w:ascii="Arial" w:eastAsiaTheme="minorHAnsi" w:hAnsi="Arial" w:cs="Arial"/>
                <w:color w:val="000000"/>
                <w:sz w:val="24"/>
                <w:szCs w:val="24"/>
                <w:lang w:eastAsia="en-US"/>
              </w:rPr>
            </w:pPr>
            <w:r w:rsidRPr="00825331">
              <w:rPr>
                <w:rFonts w:ascii="Arial" w:eastAsiaTheme="minorHAnsi" w:hAnsi="Arial" w:cs="Arial"/>
                <w:color w:val="000000"/>
                <w:sz w:val="24"/>
                <w:szCs w:val="24"/>
                <w:lang w:eastAsia="en-US"/>
              </w:rPr>
              <w:t xml:space="preserve">Komitet Monitorujący dopuszcza doprecyzowanie kryterium na potrzeby danego postępowania w </w:t>
            </w:r>
            <w:r w:rsidRPr="006C6F3A">
              <w:rPr>
                <w:rFonts w:ascii="Arial" w:eastAsiaTheme="minorHAnsi" w:hAnsi="Arial" w:cs="Arial"/>
                <w:color w:val="000000"/>
                <w:sz w:val="24"/>
                <w:szCs w:val="24"/>
                <w:lang w:eastAsia="en-US"/>
              </w:rPr>
              <w:t>Regulaminie wyboru projektów,</w:t>
            </w:r>
            <w:r w:rsidRPr="00825331">
              <w:rPr>
                <w:rFonts w:ascii="Arial" w:eastAsiaTheme="minorHAnsi" w:hAnsi="Arial" w:cs="Arial"/>
                <w:color w:val="000000"/>
                <w:sz w:val="24"/>
                <w:szCs w:val="24"/>
                <w:lang w:eastAsia="en-US"/>
              </w:rPr>
              <w:t xml:space="preserve"> w zakresie </w:t>
            </w:r>
            <w:r w:rsidRPr="00825331">
              <w:rPr>
                <w:rFonts w:ascii="Arial" w:eastAsiaTheme="minorHAnsi" w:hAnsi="Arial" w:cs="Arial"/>
                <w:color w:val="000000"/>
                <w:sz w:val="24"/>
                <w:szCs w:val="24"/>
                <w:lang w:eastAsia="en-US"/>
              </w:rPr>
              <w:lastRenderedPageBreak/>
              <w:t>zgodności z wytycznymi, o których mowa w ustawie wdrożeniowej oraz przepisami prawa krajowego.</w:t>
            </w:r>
          </w:p>
          <w:p w14:paraId="49CBC288" w14:textId="61FF7E82" w:rsidR="00825331" w:rsidRPr="002F53B0" w:rsidRDefault="00825331" w:rsidP="00825331">
            <w:pPr>
              <w:spacing w:before="0" w:after="160" w:line="276" w:lineRule="auto"/>
              <w:contextualSpacing/>
              <w:rPr>
                <w:rFonts w:ascii="Arial" w:eastAsiaTheme="minorHAnsi" w:hAnsi="Arial" w:cs="Arial"/>
                <w:b/>
                <w:bCs/>
                <w:color w:val="000000"/>
                <w:sz w:val="24"/>
                <w:szCs w:val="24"/>
                <w:lang w:eastAsia="en-US"/>
              </w:rPr>
            </w:pPr>
            <w:r w:rsidRPr="00825331">
              <w:rPr>
                <w:rFonts w:ascii="Arial" w:eastAsiaTheme="minorHAnsi" w:hAnsi="Arial" w:cs="Arial"/>
                <w:color w:val="000000"/>
                <w:sz w:val="24"/>
                <w:szCs w:val="24"/>
                <w:lang w:eastAsia="en-US"/>
              </w:rPr>
              <w:t>Kryterium jest weryfikowane w oparciu o wniosek o dofinansowanie projektu.</w:t>
            </w:r>
          </w:p>
        </w:tc>
        <w:tc>
          <w:tcPr>
            <w:tcW w:w="1000" w:type="pct"/>
          </w:tcPr>
          <w:p w14:paraId="1CA8A8BA" w14:textId="39804283" w:rsidR="00FD0A42" w:rsidRDefault="00FD0A42" w:rsidP="00FD0A42">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00F835E8">
              <w:rPr>
                <w:rFonts w:ascii="Arial" w:hAnsi="Arial" w:cs="Arial"/>
                <w:color w:val="000000"/>
                <w:sz w:val="24"/>
                <w:szCs w:val="24"/>
              </w:rPr>
              <w:t>do negocjacji/</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r>
              <w:rPr>
                <w:rFonts w:ascii="Arial" w:hAnsi="Arial" w:cs="Arial"/>
                <w:color w:val="000000"/>
                <w:sz w:val="24"/>
                <w:szCs w:val="24"/>
              </w:rPr>
              <w:t>.</w:t>
            </w:r>
          </w:p>
          <w:p w14:paraId="28F2BD6A" w14:textId="1127D933" w:rsidR="00085F9D" w:rsidRPr="002F53B0" w:rsidRDefault="00F835E8" w:rsidP="00FD0A42">
            <w:pPr>
              <w:spacing w:before="0" w:after="160" w:line="276" w:lineRule="auto"/>
              <w:contextualSpacing/>
              <w:rPr>
                <w:rFonts w:ascii="Arial" w:eastAsiaTheme="minorHAnsi" w:hAnsi="Arial" w:cs="Arial"/>
                <w:color w:val="000000"/>
                <w:sz w:val="24"/>
                <w:szCs w:val="24"/>
                <w:lang w:eastAsia="en-US"/>
              </w:rPr>
            </w:pPr>
            <w:r w:rsidRPr="00F835E8">
              <w:rPr>
                <w:rFonts w:ascii="Arial" w:eastAsiaTheme="minorHAnsi" w:hAnsi="Arial" w:cs="Arial"/>
                <w:color w:val="000000"/>
                <w:sz w:val="24"/>
                <w:szCs w:val="24"/>
                <w:lang w:eastAsia="en-US"/>
              </w:rPr>
              <w:t>Dopuszcza się możliwość skierowania kryterium do negocjacji w zakresie wskazanym w Regulaminie wyboru projektów.</w:t>
            </w:r>
          </w:p>
        </w:tc>
        <w:tc>
          <w:tcPr>
            <w:tcW w:w="852" w:type="pct"/>
          </w:tcPr>
          <w:p w14:paraId="5A2D3ABB" w14:textId="77777777" w:rsidR="00855EA1" w:rsidRPr="00855EA1" w:rsidRDefault="00855EA1" w:rsidP="00855EA1">
            <w:pPr>
              <w:spacing w:before="0" w:line="276" w:lineRule="auto"/>
              <w:contextualSpacing/>
              <w:rPr>
                <w:rFonts w:ascii="Arial" w:eastAsiaTheme="minorHAnsi" w:hAnsi="Arial" w:cs="Arial"/>
                <w:sz w:val="24"/>
                <w:szCs w:val="24"/>
                <w:lang w:eastAsia="en-US"/>
              </w:rPr>
            </w:pPr>
            <w:r w:rsidRPr="00855EA1">
              <w:rPr>
                <w:rFonts w:ascii="Arial" w:eastAsiaTheme="minorHAnsi" w:hAnsi="Arial" w:cs="Arial"/>
                <w:sz w:val="24"/>
                <w:szCs w:val="24"/>
                <w:lang w:eastAsia="en-US"/>
              </w:rPr>
              <w:t>Zakres negocjacji jest ograniczony.</w:t>
            </w:r>
          </w:p>
          <w:p w14:paraId="03595577" w14:textId="78DAE7BA" w:rsidR="00085F9D" w:rsidRPr="00F835E8" w:rsidRDefault="00855EA1" w:rsidP="00855EA1">
            <w:pPr>
              <w:spacing w:before="0" w:line="276" w:lineRule="auto"/>
              <w:contextualSpacing/>
              <w:rPr>
                <w:rFonts w:ascii="Arial" w:eastAsiaTheme="minorHAnsi" w:hAnsi="Arial" w:cs="Arial"/>
                <w:sz w:val="24"/>
                <w:szCs w:val="24"/>
                <w:lang w:eastAsia="en-US"/>
              </w:rPr>
            </w:pPr>
            <w:r w:rsidRPr="00855EA1">
              <w:rPr>
                <w:rFonts w:ascii="Arial" w:eastAsiaTheme="minorHAnsi" w:hAnsi="Arial" w:cs="Arial"/>
                <w:sz w:val="24"/>
                <w:szCs w:val="24"/>
                <w:lang w:eastAsia="en-US"/>
              </w:rPr>
              <w:t xml:space="preserve">Negocjacje nie będą prowadzone w przypadku, gdy </w:t>
            </w:r>
            <w:r>
              <w:rPr>
                <w:rFonts w:ascii="Arial" w:eastAsiaTheme="minorHAnsi" w:hAnsi="Arial" w:cs="Arial"/>
                <w:sz w:val="24"/>
                <w:szCs w:val="24"/>
                <w:lang w:eastAsia="en-US"/>
              </w:rPr>
              <w:t>projekt nie będzie zakładał wsparcia w klubach integracji społecznej lub centrach integracji społecznej.</w:t>
            </w:r>
          </w:p>
        </w:tc>
      </w:tr>
      <w:tr w:rsidR="00085F9D" w:rsidRPr="001434C0" w14:paraId="06848122" w14:textId="77777777" w:rsidTr="00757AFF">
        <w:trPr>
          <w:trHeight w:val="350"/>
        </w:trPr>
        <w:tc>
          <w:tcPr>
            <w:tcW w:w="298" w:type="pct"/>
            <w:vMerge/>
          </w:tcPr>
          <w:p w14:paraId="7EEF23EE" w14:textId="77777777" w:rsidR="00085F9D" w:rsidRPr="001434C0" w:rsidRDefault="00085F9D" w:rsidP="009068C7">
            <w:pPr>
              <w:spacing w:before="0" w:line="276" w:lineRule="auto"/>
              <w:contextualSpacing/>
              <w:rPr>
                <w:rFonts w:ascii="Arial" w:eastAsiaTheme="minorHAnsi" w:hAnsi="Arial" w:cs="Arial"/>
                <w:b/>
                <w:bCs/>
                <w:sz w:val="24"/>
                <w:szCs w:val="24"/>
                <w:lang w:eastAsia="en-US"/>
              </w:rPr>
            </w:pPr>
          </w:p>
        </w:tc>
        <w:tc>
          <w:tcPr>
            <w:tcW w:w="4702" w:type="pct"/>
            <w:gridSpan w:val="4"/>
            <w:shd w:val="clear" w:color="auto" w:fill="auto"/>
          </w:tcPr>
          <w:p w14:paraId="3742535A" w14:textId="2CD41F62" w:rsidR="00386DED" w:rsidRPr="00757AFF" w:rsidRDefault="00085F9D" w:rsidP="00B14AC4">
            <w:pPr>
              <w:spacing w:before="0" w:line="276" w:lineRule="auto"/>
              <w:contextualSpacing/>
              <w:rPr>
                <w:rFonts w:ascii="Arial" w:eastAsiaTheme="minorHAnsi" w:hAnsi="Arial" w:cs="Arial"/>
                <w:b/>
                <w:bCs/>
                <w:sz w:val="24"/>
                <w:szCs w:val="24"/>
                <w:highlight w:val="yellow"/>
                <w:lang w:eastAsia="en-US"/>
              </w:rPr>
            </w:pPr>
            <w:r w:rsidRPr="001E166E">
              <w:rPr>
                <w:rFonts w:ascii="Arial" w:eastAsiaTheme="minorHAnsi" w:hAnsi="Arial" w:cs="Arial"/>
                <w:sz w:val="24"/>
                <w:szCs w:val="24"/>
                <w:lang w:eastAsia="en-US"/>
              </w:rPr>
              <w:t>Doprecyzowanie znaczenia kryterium:</w:t>
            </w:r>
            <w:r w:rsidR="0039129A" w:rsidRPr="001E166E">
              <w:rPr>
                <w:rFonts w:ascii="Arial" w:eastAsiaTheme="minorHAnsi" w:hAnsi="Arial" w:cs="Arial"/>
                <w:sz w:val="24"/>
                <w:szCs w:val="24"/>
                <w:lang w:eastAsia="en-US"/>
              </w:rPr>
              <w:t xml:space="preserve"> </w:t>
            </w:r>
            <w:r w:rsidR="00690EAA" w:rsidRPr="001E166E">
              <w:rPr>
                <w:rFonts w:ascii="Arial" w:eastAsiaTheme="minorHAnsi" w:hAnsi="Arial" w:cs="Arial"/>
                <w:color w:val="000000"/>
                <w:sz w:val="24"/>
                <w:szCs w:val="24"/>
                <w:lang w:eastAsia="en-US"/>
              </w:rPr>
              <w:t>brak</w:t>
            </w:r>
          </w:p>
        </w:tc>
      </w:tr>
      <w:tr w:rsidR="008F5402" w:rsidRPr="001434C0" w14:paraId="6CD681E8" w14:textId="77777777" w:rsidTr="0056369A">
        <w:tc>
          <w:tcPr>
            <w:tcW w:w="298" w:type="pct"/>
          </w:tcPr>
          <w:p w14:paraId="245ABC3C" w14:textId="713DB042" w:rsidR="008F5402" w:rsidRPr="001434C0" w:rsidRDefault="008F5402" w:rsidP="00C12083">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4</w:t>
            </w:r>
          </w:p>
        </w:tc>
        <w:tc>
          <w:tcPr>
            <w:tcW w:w="801" w:type="pct"/>
          </w:tcPr>
          <w:p w14:paraId="47F41D31" w14:textId="58E9225B" w:rsidR="008F5402" w:rsidRPr="001434C0" w:rsidRDefault="00BB2B9B" w:rsidP="00C12083">
            <w:pPr>
              <w:spacing w:before="0" w:line="276" w:lineRule="auto"/>
              <w:contextualSpacing/>
              <w:rPr>
                <w:rFonts w:ascii="Arial" w:eastAsiaTheme="minorHAnsi" w:hAnsi="Arial" w:cs="Arial"/>
                <w:b/>
                <w:bCs/>
                <w:sz w:val="24"/>
                <w:szCs w:val="24"/>
                <w:lang w:eastAsia="en-US"/>
              </w:rPr>
            </w:pPr>
            <w:r w:rsidRPr="00BB2B9B">
              <w:rPr>
                <w:rFonts w:ascii="Arial" w:eastAsiaTheme="minorHAnsi" w:hAnsi="Arial" w:cs="Arial"/>
                <w:b/>
                <w:bCs/>
                <w:sz w:val="24"/>
                <w:szCs w:val="24"/>
                <w:lang w:eastAsia="en-US"/>
              </w:rPr>
              <w:t>Projekt jest skierowany do właściwej grupy docelowej</w:t>
            </w:r>
          </w:p>
        </w:tc>
        <w:tc>
          <w:tcPr>
            <w:tcW w:w="2049" w:type="pct"/>
          </w:tcPr>
          <w:p w14:paraId="42985E8A" w14:textId="77777777" w:rsidR="00BB2B9B" w:rsidRPr="00BB2B9B" w:rsidRDefault="00BB2B9B" w:rsidP="00BB2B9B">
            <w:pPr>
              <w:spacing w:before="100" w:beforeAutospacing="1" w:after="100" w:afterAutospacing="1" w:line="276" w:lineRule="auto"/>
              <w:rPr>
                <w:rFonts w:ascii="Arial" w:eastAsiaTheme="minorHAnsi" w:hAnsi="Arial" w:cs="Arial"/>
                <w:sz w:val="24"/>
                <w:szCs w:val="24"/>
                <w:lang w:eastAsia="en-US"/>
              </w:rPr>
            </w:pPr>
            <w:r w:rsidRPr="00BB2B9B">
              <w:rPr>
                <w:rFonts w:ascii="Arial" w:eastAsiaTheme="minorHAnsi" w:hAnsi="Arial" w:cs="Arial"/>
                <w:sz w:val="24"/>
                <w:szCs w:val="24"/>
                <w:lang w:eastAsia="en-US"/>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6A6FB7DC" w14:textId="77777777" w:rsidR="00BB2B9B" w:rsidRPr="00BB2B9B" w:rsidRDefault="00BB2B9B" w:rsidP="00BB2B9B">
            <w:pPr>
              <w:spacing w:before="100" w:beforeAutospacing="1" w:after="100" w:afterAutospacing="1" w:line="276" w:lineRule="auto"/>
              <w:rPr>
                <w:rFonts w:ascii="Arial" w:eastAsiaTheme="minorHAnsi" w:hAnsi="Arial" w:cs="Arial"/>
                <w:sz w:val="24"/>
                <w:szCs w:val="24"/>
                <w:lang w:eastAsia="en-US"/>
              </w:rPr>
            </w:pPr>
            <w:r w:rsidRPr="00BB2B9B">
              <w:rPr>
                <w:rFonts w:ascii="Arial" w:eastAsiaTheme="minorHAnsi" w:hAnsi="Arial" w:cs="Arial"/>
                <w:sz w:val="24"/>
                <w:szCs w:val="24"/>
                <w:lang w:eastAsia="en-US"/>
              </w:rPr>
              <w:t>Ponadto ocenie podlega czy projekt jest skierowany do osób zagrożonych wykluczeniem społecznym, w szczególności do osób wymienionych w art.1 ust.2 ustawy z dnia 13 czerwca 2003 r. o zatrudnieniu socjalnym.</w:t>
            </w:r>
          </w:p>
          <w:p w14:paraId="7B10C101" w14:textId="5AED6A0E" w:rsidR="008F5402" w:rsidRPr="00C12083" w:rsidRDefault="00BB2B9B" w:rsidP="00BB2B9B">
            <w:pPr>
              <w:spacing w:before="100" w:beforeAutospacing="1" w:after="100" w:afterAutospacing="1" w:line="276" w:lineRule="auto"/>
              <w:rPr>
                <w:rFonts w:ascii="Arial" w:hAnsi="Arial" w:cs="Arial"/>
                <w:sz w:val="24"/>
                <w:szCs w:val="24"/>
              </w:rPr>
            </w:pPr>
            <w:r w:rsidRPr="00BB2B9B">
              <w:rPr>
                <w:rFonts w:ascii="Arial" w:eastAsiaTheme="minorHAnsi" w:hAnsi="Arial" w:cs="Arial"/>
                <w:sz w:val="24"/>
                <w:szCs w:val="24"/>
                <w:lang w:eastAsia="en-US"/>
              </w:rPr>
              <w:t>Kryterium weryfikowane w oparciu o wniosek o dofinansowanie projektu.</w:t>
            </w:r>
          </w:p>
        </w:tc>
        <w:tc>
          <w:tcPr>
            <w:tcW w:w="1000" w:type="pct"/>
          </w:tcPr>
          <w:p w14:paraId="50278F81" w14:textId="77777777" w:rsidR="0056369A" w:rsidRPr="0056369A"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Tak/do negocjacji/nie</w:t>
            </w:r>
          </w:p>
          <w:p w14:paraId="18B92B4C" w14:textId="77777777" w:rsidR="0056369A"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(niespełnienie kryterium oznacza negatywną ocenę).</w:t>
            </w:r>
          </w:p>
          <w:p w14:paraId="51A39E12" w14:textId="77777777" w:rsidR="0056369A" w:rsidRPr="0056369A" w:rsidRDefault="0056369A" w:rsidP="0056369A">
            <w:pPr>
              <w:spacing w:before="0" w:after="160" w:line="276" w:lineRule="auto"/>
              <w:contextualSpacing/>
              <w:rPr>
                <w:rFonts w:ascii="Arial" w:eastAsiaTheme="minorHAnsi" w:hAnsi="Arial" w:cs="Arial"/>
                <w:color w:val="000000"/>
                <w:sz w:val="24"/>
                <w:szCs w:val="24"/>
                <w:lang w:eastAsia="en-US"/>
              </w:rPr>
            </w:pPr>
          </w:p>
          <w:p w14:paraId="4CC94C42" w14:textId="4C52EB41" w:rsidR="008F5402" w:rsidRPr="001434C0"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Dopuszcza się możliwość skierowania</w:t>
            </w:r>
            <w:r>
              <w:t xml:space="preserve"> </w:t>
            </w:r>
            <w:r w:rsidRPr="0056369A">
              <w:rPr>
                <w:rFonts w:ascii="Arial" w:eastAsiaTheme="minorHAnsi" w:hAnsi="Arial" w:cs="Arial"/>
                <w:color w:val="000000"/>
                <w:sz w:val="24"/>
                <w:szCs w:val="24"/>
                <w:lang w:eastAsia="en-US"/>
              </w:rPr>
              <w:t>kryterium do negocjacji w zakresie wskazanym w Regulaminie wyboru projektów.</w:t>
            </w:r>
          </w:p>
        </w:tc>
        <w:tc>
          <w:tcPr>
            <w:tcW w:w="852" w:type="pct"/>
          </w:tcPr>
          <w:p w14:paraId="617F546B" w14:textId="72ECD4AB" w:rsidR="008F5402" w:rsidRPr="001434C0" w:rsidRDefault="0056369A" w:rsidP="00C12083">
            <w:pPr>
              <w:spacing w:before="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r>
              <w:rPr>
                <w:rFonts w:ascii="Arial" w:eastAsiaTheme="minorHAnsi" w:hAnsi="Arial" w:cs="Arial"/>
                <w:color w:val="000000"/>
                <w:sz w:val="24"/>
                <w:szCs w:val="24"/>
                <w:lang w:eastAsia="en-US"/>
              </w:rPr>
              <w:t>.</w:t>
            </w:r>
          </w:p>
        </w:tc>
      </w:tr>
      <w:tr w:rsidR="009C39C2" w:rsidRPr="001434C0" w14:paraId="36EEC911" w14:textId="77777777" w:rsidTr="0056369A">
        <w:tc>
          <w:tcPr>
            <w:tcW w:w="298" w:type="pct"/>
          </w:tcPr>
          <w:p w14:paraId="54CC0FFD" w14:textId="1B962627" w:rsidR="009C39C2" w:rsidRPr="001434C0" w:rsidRDefault="009C39C2" w:rsidP="009C39C2">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5</w:t>
            </w:r>
          </w:p>
        </w:tc>
        <w:tc>
          <w:tcPr>
            <w:tcW w:w="801" w:type="pct"/>
          </w:tcPr>
          <w:p w14:paraId="338E4CA1" w14:textId="4EDB634C" w:rsidR="009C39C2" w:rsidRPr="001434C0" w:rsidRDefault="00BB2B9B" w:rsidP="009C39C2">
            <w:pPr>
              <w:spacing w:before="0" w:line="276" w:lineRule="auto"/>
              <w:contextualSpacing/>
              <w:rPr>
                <w:rFonts w:ascii="Arial" w:eastAsiaTheme="minorHAnsi" w:hAnsi="Arial" w:cs="Arial"/>
                <w:b/>
                <w:bCs/>
                <w:sz w:val="24"/>
                <w:szCs w:val="24"/>
                <w:lang w:eastAsia="en-US"/>
              </w:rPr>
            </w:pPr>
            <w:r w:rsidRPr="00BB2B9B">
              <w:rPr>
                <w:rFonts w:ascii="Arial" w:eastAsiaTheme="minorHAnsi" w:hAnsi="Arial" w:cs="Arial"/>
                <w:b/>
                <w:bCs/>
                <w:sz w:val="24"/>
                <w:szCs w:val="24"/>
                <w:lang w:eastAsia="en-US"/>
              </w:rPr>
              <w:t xml:space="preserve">Wnioskodawca przewidział w projekcie </w:t>
            </w:r>
            <w:r w:rsidRPr="00BB2B9B">
              <w:rPr>
                <w:rFonts w:ascii="Arial" w:eastAsiaTheme="minorHAnsi" w:hAnsi="Arial" w:cs="Arial"/>
                <w:b/>
                <w:bCs/>
                <w:sz w:val="24"/>
                <w:szCs w:val="24"/>
                <w:lang w:eastAsia="en-US"/>
              </w:rPr>
              <w:lastRenderedPageBreak/>
              <w:t>preferencje dla wybranych grup docelowych</w:t>
            </w:r>
          </w:p>
        </w:tc>
        <w:tc>
          <w:tcPr>
            <w:tcW w:w="2049" w:type="pct"/>
          </w:tcPr>
          <w:p w14:paraId="4AD7927D" w14:textId="77777777" w:rsidR="00BB2B9B" w:rsidRPr="00BB2B9B" w:rsidRDefault="00BB2B9B" w:rsidP="00BB2B9B">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lastRenderedPageBreak/>
              <w:t>W kryterium sprawdzimy, czy wnioskodawca na etapie rekrutacji będzie preferował osoby:</w:t>
            </w:r>
          </w:p>
          <w:p w14:paraId="4B1B967B" w14:textId="77777777" w:rsidR="00BB2B9B" w:rsidRPr="00BB2B9B" w:rsidRDefault="00BB2B9B" w:rsidP="00BB2B9B">
            <w:pPr>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lastRenderedPageBreak/>
              <w:t>doświadczające wielokrotnego wykluczenia społecznego rozumianego jako wykluczenie z powodu więcej niż jednej z przesłanek kwalifikujących je do wsparcia w projekcie, o których mowa w pkt 1, lub spełniające więcej niż jedną przesłankę określoną w art. 7 ustawy z dnia 12 marca 2004 r. o pomocy społecznej;</w:t>
            </w:r>
          </w:p>
          <w:p w14:paraId="7C68DB0D" w14:textId="77777777" w:rsidR="00BB2B9B" w:rsidRPr="00BB2B9B" w:rsidRDefault="00BB2B9B" w:rsidP="00BB2B9B">
            <w:pPr>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t>znacznym lub umiarkowanym stopniu niepełnosprawności;</w:t>
            </w:r>
          </w:p>
          <w:p w14:paraId="5DA870EA" w14:textId="77777777" w:rsidR="00BB2B9B" w:rsidRPr="00BB2B9B" w:rsidRDefault="00BB2B9B" w:rsidP="00BB2B9B">
            <w:pPr>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t>z niepełnosprawnością sprzężoną, osoby z chorobami psychicznymi, osoby z niepełnosprawnością intelektualną i osoby z całościowymi zaburzeniami rozwojowymi (w rozumieniu zgodnym z Międzynarodową Statystyczną Klasyfikacją Chorób i Problemów Zdrowotnych ICD10);</w:t>
            </w:r>
          </w:p>
          <w:p w14:paraId="2200B021" w14:textId="6C4AD963" w:rsidR="00BB2B9B" w:rsidRPr="00BB2B9B" w:rsidRDefault="00BB2B9B" w:rsidP="00BB2B9B">
            <w:pPr>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t>korzystające z programu FE PŻ;</w:t>
            </w:r>
          </w:p>
          <w:p w14:paraId="08E5816E" w14:textId="446EA40A" w:rsidR="0056369A" w:rsidRPr="0056369A" w:rsidRDefault="00BB2B9B" w:rsidP="0056369A">
            <w:pPr>
              <w:pStyle w:val="Akapitzlist"/>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BB2B9B">
              <w:rPr>
                <w:rFonts w:ascii="Arial" w:eastAsiaTheme="minorHAnsi" w:hAnsi="Arial" w:cs="Arial"/>
                <w:color w:val="000000"/>
                <w:sz w:val="24"/>
                <w:szCs w:val="24"/>
                <w:lang w:eastAsia="en-US"/>
              </w:rPr>
              <w:t>opuszczające placówki opieki instytucjonalnej;</w:t>
            </w:r>
            <w:r w:rsidR="0056369A" w:rsidRPr="0056369A">
              <w:rPr>
                <w:rFonts w:ascii="Arial" w:eastAsiaTheme="minorHAnsi" w:hAnsi="Arial" w:cs="Arial"/>
                <w:color w:val="000000"/>
                <w:sz w:val="24"/>
                <w:szCs w:val="24"/>
                <w:lang w:eastAsia="en-US"/>
              </w:rPr>
              <w:t xml:space="preserve"> wykluczone komunikacyjni</w:t>
            </w:r>
            <w:r w:rsidR="0056369A">
              <w:rPr>
                <w:rFonts w:ascii="Arial" w:eastAsiaTheme="minorHAnsi" w:hAnsi="Arial" w:cs="Arial"/>
                <w:color w:val="000000"/>
                <w:sz w:val="24"/>
                <w:szCs w:val="24"/>
                <w:lang w:eastAsia="en-US"/>
              </w:rPr>
              <w:t>e</w:t>
            </w:r>
            <w:r w:rsidR="0056369A">
              <w:rPr>
                <w:rStyle w:val="Odwoanieprzypisudolnego"/>
                <w:rFonts w:ascii="Arial" w:eastAsiaTheme="minorHAnsi" w:hAnsi="Arial"/>
                <w:color w:val="000000"/>
                <w:sz w:val="24"/>
                <w:szCs w:val="24"/>
                <w:lang w:eastAsia="en-US"/>
              </w:rPr>
              <w:footnoteReference w:id="14"/>
            </w:r>
            <w:r w:rsidR="0056369A" w:rsidRPr="0056369A">
              <w:rPr>
                <w:rFonts w:ascii="Arial" w:eastAsiaTheme="minorHAnsi" w:hAnsi="Arial" w:cs="Arial"/>
                <w:color w:val="000000"/>
                <w:sz w:val="24"/>
                <w:szCs w:val="24"/>
                <w:lang w:eastAsia="en-US"/>
              </w:rPr>
              <w:t>;</w:t>
            </w:r>
          </w:p>
          <w:p w14:paraId="67A31547" w14:textId="782F2381" w:rsidR="0056369A" w:rsidRPr="0056369A" w:rsidRDefault="0056369A" w:rsidP="0056369A">
            <w:pPr>
              <w:numPr>
                <w:ilvl w:val="0"/>
                <w:numId w:val="39"/>
              </w:num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osoby, które opuściły jednostki penitencjarne w terminie ostatnich 12 miesięcy</w:t>
            </w:r>
            <w:r>
              <w:rPr>
                <w:rStyle w:val="Odwoanieprzypisudolnego"/>
                <w:rFonts w:ascii="Arial" w:eastAsiaTheme="minorHAnsi" w:hAnsi="Arial"/>
                <w:color w:val="000000"/>
                <w:sz w:val="24"/>
                <w:szCs w:val="24"/>
                <w:lang w:eastAsia="en-US"/>
              </w:rPr>
              <w:footnoteReference w:id="15"/>
            </w:r>
            <w:r w:rsidRPr="0056369A">
              <w:rPr>
                <w:rFonts w:ascii="Arial" w:eastAsiaTheme="minorHAnsi" w:hAnsi="Arial" w:cs="Arial"/>
                <w:color w:val="000000"/>
                <w:sz w:val="24"/>
                <w:szCs w:val="24"/>
                <w:lang w:eastAsia="en-US"/>
              </w:rPr>
              <w:t>.</w:t>
            </w:r>
          </w:p>
          <w:p w14:paraId="2A1D3D98" w14:textId="77777777" w:rsidR="0056369A" w:rsidRDefault="0056369A" w:rsidP="0056369A">
            <w:pPr>
              <w:autoSpaceDE w:val="0"/>
              <w:autoSpaceDN w:val="0"/>
              <w:adjustRightInd w:val="0"/>
              <w:spacing w:before="100" w:beforeAutospacing="1" w:after="100" w:afterAutospacing="1" w:line="276" w:lineRule="auto"/>
              <w:contextualSpacing/>
              <w:rPr>
                <w:rFonts w:ascii="Arial" w:eastAsiaTheme="minorHAnsi" w:hAnsi="Arial" w:cs="Arial"/>
                <w:sz w:val="24"/>
                <w:szCs w:val="24"/>
                <w:lang w:eastAsia="en-US"/>
              </w:rPr>
            </w:pPr>
          </w:p>
          <w:p w14:paraId="751E8FA8" w14:textId="3ED0AEB6" w:rsidR="009C39C2" w:rsidRPr="0056369A" w:rsidRDefault="0056369A" w:rsidP="0056369A">
            <w:p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56369A">
              <w:rPr>
                <w:rFonts w:ascii="Arial" w:eastAsiaTheme="minorHAnsi" w:hAnsi="Arial" w:cs="Arial"/>
                <w:sz w:val="24"/>
                <w:szCs w:val="24"/>
                <w:lang w:eastAsia="en-US"/>
              </w:rPr>
              <w:t>Kryterium weryfikowane w oparciu o wniosek o dofinansowanie projektu.</w:t>
            </w:r>
          </w:p>
        </w:tc>
        <w:tc>
          <w:tcPr>
            <w:tcW w:w="1000" w:type="pct"/>
          </w:tcPr>
          <w:p w14:paraId="72A553BA" w14:textId="77777777" w:rsidR="0056369A" w:rsidRPr="0056369A"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lastRenderedPageBreak/>
              <w:t>Tak/do negocjacji/nie</w:t>
            </w:r>
          </w:p>
          <w:p w14:paraId="4B89EC3F" w14:textId="77777777" w:rsidR="0056369A" w:rsidRPr="0056369A"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lastRenderedPageBreak/>
              <w:t>(niespełnienie kryterium oznacza negatywną ocenę).</w:t>
            </w:r>
          </w:p>
          <w:p w14:paraId="05391976" w14:textId="77777777" w:rsidR="0056369A" w:rsidRPr="0056369A" w:rsidRDefault="0056369A" w:rsidP="0056369A">
            <w:pPr>
              <w:spacing w:before="0" w:after="160" w:line="276" w:lineRule="auto"/>
              <w:contextualSpacing/>
              <w:rPr>
                <w:rFonts w:ascii="Arial" w:eastAsiaTheme="minorHAnsi" w:hAnsi="Arial" w:cs="Arial"/>
                <w:color w:val="000000"/>
                <w:sz w:val="24"/>
                <w:szCs w:val="24"/>
                <w:lang w:eastAsia="en-US"/>
              </w:rPr>
            </w:pPr>
          </w:p>
          <w:p w14:paraId="307A11B3" w14:textId="7A927EE8" w:rsidR="009C39C2" w:rsidRPr="00B516F6"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Dopuszcza się możliwość skierowania kryterium do negocjacji w zakresie wskazanym w Regulaminie wyboru projektów.</w:t>
            </w:r>
          </w:p>
        </w:tc>
        <w:tc>
          <w:tcPr>
            <w:tcW w:w="852" w:type="pct"/>
          </w:tcPr>
          <w:p w14:paraId="5605C8A2" w14:textId="1BF93DB4" w:rsidR="009C39C2" w:rsidRPr="00A9304D" w:rsidRDefault="0056369A" w:rsidP="009C39C2">
            <w:pPr>
              <w:spacing w:before="0" w:line="276" w:lineRule="auto"/>
              <w:contextualSpacing/>
              <w:rPr>
                <w:rFonts w:ascii="Arial" w:eastAsiaTheme="minorHAnsi" w:hAnsi="Arial" w:cs="Arial"/>
                <w:sz w:val="24"/>
                <w:szCs w:val="24"/>
                <w:lang w:eastAsia="en-US"/>
              </w:rPr>
            </w:pPr>
            <w:r w:rsidRPr="0056369A">
              <w:rPr>
                <w:rFonts w:ascii="Arial" w:eastAsiaTheme="minorHAnsi" w:hAnsi="Arial" w:cs="Arial"/>
                <w:sz w:val="24"/>
                <w:szCs w:val="24"/>
                <w:lang w:eastAsia="en-US"/>
              </w:rPr>
              <w:lastRenderedPageBreak/>
              <w:t xml:space="preserve">Negocjacje mogą dotyczyć pełnego zakresu </w:t>
            </w:r>
            <w:r w:rsidRPr="0056369A">
              <w:rPr>
                <w:rFonts w:ascii="Arial" w:eastAsiaTheme="minorHAnsi" w:hAnsi="Arial" w:cs="Arial"/>
                <w:sz w:val="24"/>
                <w:szCs w:val="24"/>
                <w:lang w:eastAsia="en-US"/>
              </w:rPr>
              <w:lastRenderedPageBreak/>
              <w:t>wynikającego z nazwy i definicji kryterium, niezbędnego do uznania kryterium za spełnione</w:t>
            </w:r>
            <w:r>
              <w:rPr>
                <w:rFonts w:ascii="Arial" w:eastAsiaTheme="minorHAnsi" w:hAnsi="Arial" w:cs="Arial"/>
                <w:sz w:val="24"/>
                <w:szCs w:val="24"/>
                <w:lang w:eastAsia="en-US"/>
              </w:rPr>
              <w:t>.</w:t>
            </w:r>
          </w:p>
        </w:tc>
      </w:tr>
      <w:tr w:rsidR="00085F9D" w:rsidRPr="001434C0" w14:paraId="6E861BEE" w14:textId="77777777" w:rsidTr="0056369A">
        <w:tc>
          <w:tcPr>
            <w:tcW w:w="298" w:type="pct"/>
          </w:tcPr>
          <w:p w14:paraId="33C99E8D" w14:textId="12D9CE0D" w:rsidR="00085F9D" w:rsidRPr="001434C0" w:rsidRDefault="00085F9D"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6</w:t>
            </w:r>
          </w:p>
        </w:tc>
        <w:tc>
          <w:tcPr>
            <w:tcW w:w="801" w:type="pct"/>
          </w:tcPr>
          <w:p w14:paraId="58D44783" w14:textId="4086C4BC" w:rsidR="00085F9D" w:rsidRPr="001434C0" w:rsidRDefault="0056369A" w:rsidP="009068C7">
            <w:pPr>
              <w:spacing w:before="0" w:line="276" w:lineRule="auto"/>
              <w:contextualSpacing/>
              <w:rPr>
                <w:rFonts w:ascii="Arial" w:eastAsiaTheme="minorHAnsi" w:hAnsi="Arial" w:cs="Arial"/>
                <w:b/>
                <w:bCs/>
                <w:sz w:val="24"/>
                <w:szCs w:val="24"/>
                <w:lang w:eastAsia="en-US"/>
              </w:rPr>
            </w:pPr>
            <w:r w:rsidRPr="0056369A">
              <w:rPr>
                <w:rFonts w:ascii="Arial" w:eastAsiaTheme="minorHAnsi" w:hAnsi="Arial" w:cs="Arial"/>
                <w:b/>
                <w:bCs/>
                <w:sz w:val="24"/>
                <w:szCs w:val="24"/>
                <w:lang w:eastAsia="en-US"/>
              </w:rPr>
              <w:t>Trwałość podmiotów reintegracyjnych</w:t>
            </w:r>
          </w:p>
        </w:tc>
        <w:tc>
          <w:tcPr>
            <w:tcW w:w="2049" w:type="pct"/>
          </w:tcPr>
          <w:p w14:paraId="16E35683" w14:textId="77777777" w:rsidR="0056369A" w:rsidRPr="0056369A"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 xml:space="preserve">W kryterium sprawdzimy, czy wnioskodawca zaplanował </w:t>
            </w:r>
            <w:r w:rsidRPr="006C6F3A">
              <w:rPr>
                <w:rFonts w:ascii="Arial" w:eastAsiaTheme="minorHAnsi" w:hAnsi="Arial" w:cs="Arial"/>
                <w:color w:val="000000"/>
                <w:sz w:val="24"/>
                <w:szCs w:val="24"/>
                <w:lang w:eastAsia="en-US"/>
              </w:rPr>
              <w:t>zachowanie trwałości podmiotu reintegracyjnego</w:t>
            </w:r>
            <w:r w:rsidRPr="0056369A">
              <w:rPr>
                <w:rFonts w:ascii="Arial" w:eastAsiaTheme="minorHAnsi" w:hAnsi="Arial" w:cs="Arial"/>
                <w:color w:val="000000"/>
                <w:sz w:val="24"/>
                <w:szCs w:val="24"/>
                <w:lang w:eastAsia="en-US"/>
              </w:rPr>
              <w:t xml:space="preserve"> po zakończeniu realizacji projektu, co najmniej przez okres odpowiadający okresowi realizacji projektu (tj. podmiot reintegracyjny nie zostanie w powyższym okresie zlikwidowany).</w:t>
            </w:r>
          </w:p>
          <w:p w14:paraId="62C84095" w14:textId="2A7AACD8" w:rsidR="009C39C2" w:rsidRPr="0056369A" w:rsidRDefault="0056369A" w:rsidP="0056369A">
            <w:pPr>
              <w:spacing w:before="100" w:beforeAutospacing="1" w:after="100" w:afterAutospacing="1" w:line="276" w:lineRule="auto"/>
              <w:contextualSpacing/>
              <w:rPr>
                <w:rFonts w:ascii="Arial" w:eastAsiaTheme="minorHAnsi" w:hAnsi="Arial" w:cs="Arial"/>
                <w:sz w:val="24"/>
                <w:szCs w:val="24"/>
                <w:lang w:eastAsia="en-US"/>
              </w:rPr>
            </w:pPr>
            <w:r w:rsidRPr="0056369A">
              <w:rPr>
                <w:rFonts w:ascii="Arial" w:eastAsiaTheme="minorHAnsi" w:hAnsi="Arial" w:cs="Arial"/>
                <w:color w:val="000000"/>
                <w:sz w:val="24"/>
                <w:szCs w:val="24"/>
                <w:lang w:eastAsia="en-US"/>
              </w:rPr>
              <w:t>Kryterium weryfikowane w oparciu o wniosek o dofinansowanie projektu. Wnioskodawca ma obowiązek zadeklarować spełnianie warunków wynikających z kryterium.</w:t>
            </w:r>
          </w:p>
        </w:tc>
        <w:tc>
          <w:tcPr>
            <w:tcW w:w="1000" w:type="pct"/>
          </w:tcPr>
          <w:p w14:paraId="376285B9" w14:textId="023FBB98" w:rsidR="00085F9D" w:rsidRPr="001434C0" w:rsidRDefault="00B516F6" w:rsidP="009068C7">
            <w:pPr>
              <w:spacing w:before="0" w:after="160" w:line="276" w:lineRule="auto"/>
              <w:contextualSpacing/>
              <w:rPr>
                <w:rFonts w:ascii="Arial" w:eastAsiaTheme="minorHAnsi" w:hAnsi="Arial" w:cs="Arial"/>
                <w:color w:val="000000"/>
                <w:sz w:val="24"/>
                <w:szCs w:val="24"/>
                <w:lang w:eastAsia="en-US"/>
              </w:rPr>
            </w:pPr>
            <w:r w:rsidRPr="00B516F6">
              <w:rPr>
                <w:rFonts w:ascii="Arial" w:eastAsiaTheme="minorHAnsi" w:hAnsi="Arial" w:cs="Arial"/>
                <w:color w:val="000000"/>
                <w:sz w:val="24"/>
                <w:szCs w:val="24"/>
                <w:lang w:eastAsia="en-US"/>
              </w:rPr>
              <w:t>Tak/do negocjacji/nie</w:t>
            </w:r>
            <w:r w:rsidRPr="00B516F6">
              <w:rPr>
                <w:rFonts w:ascii="Arial" w:eastAsiaTheme="minorHAnsi" w:hAnsi="Arial" w:cs="Arial"/>
                <w:color w:val="000000"/>
                <w:sz w:val="24"/>
                <w:szCs w:val="24"/>
                <w:lang w:eastAsia="en-US"/>
              </w:rPr>
              <w:br/>
              <w:t>(niespełnienie kryterium oznacza negatywną ocenę)</w:t>
            </w:r>
            <w:r w:rsidR="001B09D8">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B516F6">
              <w:rPr>
                <w:rFonts w:ascii="Arial" w:eastAsiaTheme="minorHAnsi" w:hAnsi="Arial" w:cs="Arial"/>
                <w:sz w:val="24"/>
                <w:szCs w:val="24"/>
                <w:lang w:eastAsia="en-US"/>
              </w:rPr>
              <w:t>Dopuszcza się możliwość skierowania kryterium do negocjacji w zakresie wskazanym w Regulaminie wyboru projektów.</w:t>
            </w:r>
          </w:p>
        </w:tc>
        <w:tc>
          <w:tcPr>
            <w:tcW w:w="852" w:type="pct"/>
          </w:tcPr>
          <w:p w14:paraId="59B0CBC5" w14:textId="288865EE" w:rsidR="00085F9D" w:rsidRPr="001434C0" w:rsidRDefault="00DA0916" w:rsidP="009068C7">
            <w:pPr>
              <w:spacing w:before="0" w:line="276" w:lineRule="auto"/>
              <w:contextualSpacing/>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t>Negocjacje mogą dotyczyć pełnego zakresu wynikającego z</w:t>
            </w:r>
            <w:r w:rsidR="00026E2B">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085F9D" w:rsidRPr="001434C0" w14:paraId="2621A896" w14:textId="77777777" w:rsidTr="0056369A">
        <w:tc>
          <w:tcPr>
            <w:tcW w:w="298" w:type="pct"/>
          </w:tcPr>
          <w:p w14:paraId="2699A052" w14:textId="680F631A" w:rsidR="00085F9D" w:rsidRPr="001434C0" w:rsidRDefault="00085F9D"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7</w:t>
            </w:r>
          </w:p>
        </w:tc>
        <w:tc>
          <w:tcPr>
            <w:tcW w:w="801" w:type="pct"/>
          </w:tcPr>
          <w:p w14:paraId="6EA82B93" w14:textId="6E7091AA" w:rsidR="00085F9D" w:rsidRPr="001434C0" w:rsidRDefault="0056369A" w:rsidP="009068C7">
            <w:pPr>
              <w:spacing w:before="0" w:line="276" w:lineRule="auto"/>
              <w:contextualSpacing/>
              <w:rPr>
                <w:rFonts w:ascii="Arial" w:eastAsiaTheme="minorHAnsi" w:hAnsi="Arial" w:cs="Arial"/>
                <w:b/>
                <w:bCs/>
                <w:sz w:val="24"/>
                <w:szCs w:val="24"/>
                <w:lang w:eastAsia="en-US"/>
              </w:rPr>
            </w:pPr>
            <w:r w:rsidRPr="0056369A">
              <w:rPr>
                <w:rFonts w:ascii="Arial" w:eastAsiaTheme="minorHAnsi" w:hAnsi="Arial" w:cs="Arial"/>
                <w:b/>
                <w:bCs/>
                <w:sz w:val="24"/>
                <w:szCs w:val="24"/>
                <w:lang w:eastAsia="en-US"/>
              </w:rPr>
              <w:t>Kompleksowość wsparcia (jeżeli dotyczy)</w:t>
            </w:r>
          </w:p>
        </w:tc>
        <w:tc>
          <w:tcPr>
            <w:tcW w:w="2049" w:type="pct"/>
          </w:tcPr>
          <w:p w14:paraId="034B2BE6" w14:textId="77777777" w:rsidR="0056369A" w:rsidRPr="0056369A"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 xml:space="preserve">W kryterium sprawdzimy, czy projekt polegający na tworzeniu </w:t>
            </w:r>
            <w:r w:rsidRPr="006C6F3A">
              <w:rPr>
                <w:rFonts w:ascii="Arial" w:eastAsiaTheme="minorHAnsi" w:hAnsi="Arial" w:cs="Arial"/>
                <w:color w:val="000000"/>
                <w:sz w:val="24"/>
                <w:szCs w:val="24"/>
                <w:lang w:eastAsia="en-US"/>
              </w:rPr>
              <w:t>nowych podmiotów reintegracyjnych lub nowych miejsc w istniejących podmiotach reintegracyjnych</w:t>
            </w:r>
            <w:r w:rsidRPr="0056369A">
              <w:rPr>
                <w:rFonts w:ascii="Arial" w:eastAsiaTheme="minorHAnsi" w:hAnsi="Arial" w:cs="Arial"/>
                <w:color w:val="000000"/>
                <w:sz w:val="24"/>
                <w:szCs w:val="24"/>
                <w:lang w:eastAsia="en-US"/>
              </w:rPr>
              <w:t xml:space="preserve"> zakłada kompleksowe działania polegające na aktywizacji społecznej i zawodowej uczestników.</w:t>
            </w:r>
          </w:p>
          <w:p w14:paraId="75DFD5DE" w14:textId="77777777" w:rsidR="0056369A" w:rsidRPr="0056369A"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 xml:space="preserve">Wsparcie oferowane uczestnikom KIS i CIS jest dostosowane do indywidualnych potrzeb tych osób oraz cechuje się kompleksowością. Wsparcie przeznaczone dla osób z niepełnosprawnościami </w:t>
            </w:r>
            <w:r w:rsidRPr="0056369A">
              <w:rPr>
                <w:rFonts w:ascii="Arial" w:eastAsiaTheme="minorHAnsi" w:hAnsi="Arial" w:cs="Arial"/>
                <w:color w:val="000000"/>
                <w:sz w:val="24"/>
                <w:szCs w:val="24"/>
                <w:lang w:eastAsia="en-US"/>
              </w:rPr>
              <w:lastRenderedPageBreak/>
              <w:t>jest dostosowane do osobistych preferencji tych osób oraz rodzaju niepełnosprawności.</w:t>
            </w:r>
          </w:p>
          <w:p w14:paraId="271C9226" w14:textId="77777777" w:rsidR="0056369A" w:rsidRPr="0056369A"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Projekty zakładające wyłącznie sfinansowanie utworzenia nowego podmiotu lub nowych miejsc w podmiocie bez kontynuacji w postaci działań reintegracyjnych zaplanowanych dla uczestników nie spełniają przedmiotowego kryterium.</w:t>
            </w:r>
          </w:p>
          <w:p w14:paraId="449C92AC" w14:textId="0E1F86F6" w:rsidR="00085F9D" w:rsidRPr="00B516F6" w:rsidRDefault="0056369A" w:rsidP="0056369A">
            <w:pPr>
              <w:spacing w:before="0" w:after="160" w:line="276" w:lineRule="auto"/>
              <w:contextualSpacing/>
              <w:rPr>
                <w:rFonts w:ascii="Arial" w:eastAsiaTheme="minorHAnsi" w:hAnsi="Arial" w:cs="Arial"/>
                <w:sz w:val="24"/>
                <w:szCs w:val="24"/>
                <w:lang w:eastAsia="en-US"/>
              </w:rPr>
            </w:pPr>
            <w:r w:rsidRPr="0056369A">
              <w:rPr>
                <w:rFonts w:ascii="Arial" w:eastAsiaTheme="minorHAnsi" w:hAnsi="Arial" w:cs="Arial"/>
                <w:color w:val="000000"/>
                <w:sz w:val="24"/>
                <w:szCs w:val="24"/>
                <w:lang w:eastAsia="en-US"/>
              </w:rPr>
              <w:t>Kryterium weryfikowane w oparciu o wniosek o dofinansowanie projektu.</w:t>
            </w:r>
          </w:p>
        </w:tc>
        <w:tc>
          <w:tcPr>
            <w:tcW w:w="1000" w:type="pct"/>
          </w:tcPr>
          <w:p w14:paraId="45B3BC75" w14:textId="02D7333C" w:rsidR="00085F9D" w:rsidRPr="00B516F6" w:rsidRDefault="00B516F6" w:rsidP="009068C7">
            <w:pPr>
              <w:spacing w:before="0" w:after="160" w:line="276" w:lineRule="auto"/>
              <w:contextualSpacing/>
              <w:rPr>
                <w:rFonts w:ascii="Arial" w:eastAsiaTheme="minorHAnsi" w:hAnsi="Arial" w:cs="Arial"/>
                <w:color w:val="000000"/>
                <w:sz w:val="24"/>
                <w:szCs w:val="24"/>
                <w:lang w:eastAsia="en-US"/>
              </w:rPr>
            </w:pPr>
            <w:r w:rsidRPr="00B516F6">
              <w:rPr>
                <w:rFonts w:ascii="Arial" w:eastAsiaTheme="minorHAnsi" w:hAnsi="Arial" w:cs="Arial"/>
                <w:color w:val="000000"/>
                <w:sz w:val="24"/>
                <w:szCs w:val="24"/>
                <w:lang w:eastAsia="en-US"/>
              </w:rPr>
              <w:lastRenderedPageBreak/>
              <w:t>Tak/do negocjacji/</w:t>
            </w:r>
            <w:r w:rsidR="00AF1735">
              <w:rPr>
                <w:rFonts w:ascii="Arial" w:eastAsiaTheme="minorHAnsi" w:hAnsi="Arial" w:cs="Arial"/>
                <w:color w:val="000000"/>
                <w:sz w:val="24"/>
                <w:szCs w:val="24"/>
                <w:lang w:eastAsia="en-US"/>
              </w:rPr>
              <w:t>nie dotyczy/</w:t>
            </w:r>
            <w:r w:rsidRPr="00B516F6">
              <w:rPr>
                <w:rFonts w:ascii="Arial" w:eastAsiaTheme="minorHAnsi" w:hAnsi="Arial" w:cs="Arial"/>
                <w:color w:val="000000"/>
                <w:sz w:val="24"/>
                <w:szCs w:val="24"/>
                <w:lang w:eastAsia="en-US"/>
              </w:rPr>
              <w:t>nie</w:t>
            </w:r>
            <w:r>
              <w:rPr>
                <w:rFonts w:ascii="Arial" w:eastAsiaTheme="minorHAnsi" w:hAnsi="Arial" w:cs="Arial"/>
                <w:color w:val="000000"/>
                <w:sz w:val="24"/>
                <w:szCs w:val="24"/>
                <w:lang w:eastAsia="en-US"/>
              </w:rPr>
              <w:t xml:space="preserve"> </w:t>
            </w:r>
            <w:r w:rsidRPr="00B516F6">
              <w:rPr>
                <w:rFonts w:ascii="Arial" w:eastAsiaTheme="minorHAnsi" w:hAnsi="Arial" w:cs="Arial"/>
                <w:color w:val="000000"/>
                <w:sz w:val="24"/>
                <w:szCs w:val="24"/>
                <w:lang w:eastAsia="en-US"/>
              </w:rPr>
              <w:t>(niespełnienie kryterium oznacza negatywną ocenę)</w:t>
            </w:r>
            <w:r w:rsidR="001B09D8">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B516F6">
              <w:rPr>
                <w:rFonts w:ascii="Arial" w:eastAsiaTheme="minorHAnsi" w:hAnsi="Arial" w:cs="Arial"/>
                <w:color w:val="000000"/>
                <w:sz w:val="24"/>
                <w:szCs w:val="24"/>
                <w:lang w:eastAsia="en-US"/>
              </w:rPr>
              <w:t>Dopuszcza się możliwość skierowania kryterium do negocjacji w zakresie wskazanym w Regulaminie wyboru projektów.</w:t>
            </w:r>
          </w:p>
        </w:tc>
        <w:tc>
          <w:tcPr>
            <w:tcW w:w="852" w:type="pct"/>
          </w:tcPr>
          <w:p w14:paraId="1B51A488" w14:textId="5E6608DB" w:rsidR="00085F9D" w:rsidRPr="001434C0" w:rsidRDefault="00DA0916" w:rsidP="009068C7">
            <w:pPr>
              <w:spacing w:before="0" w:line="276" w:lineRule="auto"/>
              <w:contextualSpacing/>
              <w:rPr>
                <w:rFonts w:ascii="Arial" w:eastAsiaTheme="minorHAnsi" w:hAnsi="Arial" w:cs="Arial"/>
                <w:b/>
                <w:bCs/>
                <w:sz w:val="24"/>
                <w:szCs w:val="24"/>
                <w:lang w:eastAsia="en-US"/>
              </w:rPr>
            </w:pPr>
            <w:r w:rsidRPr="00D4319E">
              <w:rPr>
                <w:rFonts w:ascii="Arial" w:eastAsiaTheme="minorHAnsi" w:hAnsi="Arial" w:cs="Arial"/>
                <w:color w:val="000000"/>
                <w:sz w:val="24"/>
                <w:szCs w:val="24"/>
                <w:lang w:eastAsia="en-US"/>
              </w:rPr>
              <w:t>Negocjacje mogą dotyczyć pełnego zakresu wynikającego z</w:t>
            </w:r>
            <w:r w:rsidR="00026E2B">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085F9D" w:rsidRPr="001434C0" w14:paraId="74FBD97B" w14:textId="77777777" w:rsidTr="0056369A">
        <w:tc>
          <w:tcPr>
            <w:tcW w:w="298" w:type="pct"/>
            <w:vMerge w:val="restart"/>
          </w:tcPr>
          <w:p w14:paraId="6F819F99" w14:textId="5DF44F2D" w:rsidR="00085F9D" w:rsidRPr="001434C0" w:rsidRDefault="00085F9D"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8</w:t>
            </w:r>
          </w:p>
        </w:tc>
        <w:tc>
          <w:tcPr>
            <w:tcW w:w="801" w:type="pct"/>
          </w:tcPr>
          <w:p w14:paraId="5AD4A47F" w14:textId="7EC8992C" w:rsidR="00085F9D" w:rsidRPr="001434C0" w:rsidRDefault="0056369A" w:rsidP="009068C7">
            <w:pPr>
              <w:spacing w:before="0" w:line="276" w:lineRule="auto"/>
              <w:contextualSpacing/>
              <w:rPr>
                <w:rFonts w:ascii="Arial" w:eastAsiaTheme="minorHAnsi" w:hAnsi="Arial" w:cs="Arial"/>
                <w:b/>
                <w:bCs/>
                <w:sz w:val="24"/>
                <w:szCs w:val="24"/>
                <w:lang w:eastAsia="en-US"/>
              </w:rPr>
            </w:pPr>
            <w:r w:rsidRPr="0056369A">
              <w:rPr>
                <w:rFonts w:ascii="Arial" w:eastAsiaTheme="minorHAnsi" w:hAnsi="Arial" w:cs="Arial"/>
                <w:b/>
                <w:bCs/>
                <w:sz w:val="24"/>
                <w:szCs w:val="24"/>
                <w:lang w:eastAsia="en-US"/>
              </w:rPr>
              <w:t>Wnioskodawcą lub partnerem jest uprawniony podmiot</w:t>
            </w:r>
          </w:p>
        </w:tc>
        <w:tc>
          <w:tcPr>
            <w:tcW w:w="2049" w:type="pct"/>
          </w:tcPr>
          <w:p w14:paraId="495A15D8" w14:textId="77777777" w:rsidR="0056369A" w:rsidRPr="0056369A" w:rsidRDefault="0056369A" w:rsidP="0056369A">
            <w:pPr>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W kryterium sprawdzimy, czy zostały spełnione łącznie poniższe dwa warunki:</w:t>
            </w:r>
          </w:p>
          <w:p w14:paraId="2004D184" w14:textId="53331166" w:rsidR="0056369A" w:rsidRPr="0056369A" w:rsidRDefault="0056369A" w:rsidP="0056369A">
            <w:pPr>
              <w:numPr>
                <w:ilvl w:val="0"/>
                <w:numId w:val="41"/>
              </w:numPr>
              <w:spacing w:before="0" w:after="160" w:line="259"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wnioskodawcą (liderem projektu w przypadku partnerstwa) jest podmiot prowadzący lub zamierzający w ramach projektu utworzyć Centrum Integracji Społecznej lub Klub Integracji Społecznej</w:t>
            </w:r>
            <w:r>
              <w:rPr>
                <w:rStyle w:val="Odwoanieprzypisudolnego"/>
                <w:rFonts w:ascii="Arial" w:eastAsiaTheme="minorHAnsi" w:hAnsi="Arial"/>
                <w:color w:val="000000"/>
                <w:sz w:val="24"/>
                <w:szCs w:val="24"/>
                <w:lang w:eastAsia="en-US"/>
              </w:rPr>
              <w:footnoteReference w:id="16"/>
            </w:r>
            <w:r w:rsidRPr="0056369A">
              <w:rPr>
                <w:rFonts w:ascii="Arial" w:eastAsiaTheme="minorHAnsi" w:hAnsi="Arial" w:cs="Arial"/>
                <w:color w:val="000000"/>
                <w:sz w:val="24"/>
                <w:szCs w:val="24"/>
                <w:lang w:eastAsia="en-US"/>
              </w:rPr>
              <w:t>, określony w katalogu w polu Typ beneficjenta – ogólny” Szczegółowego Opisu Priorytetów w wersji aktualnej na dzień rozpoczęcia naboru;</w:t>
            </w:r>
          </w:p>
          <w:p w14:paraId="73E68AD1" w14:textId="77777777" w:rsidR="0056369A" w:rsidRPr="0056369A" w:rsidRDefault="0056369A" w:rsidP="0056369A">
            <w:pPr>
              <w:numPr>
                <w:ilvl w:val="0"/>
                <w:numId w:val="41"/>
              </w:numPr>
              <w:spacing w:before="100" w:beforeAutospacing="1" w:after="100" w:afterAutospacing="1" w:line="276" w:lineRule="auto"/>
              <w:contextualSpacing/>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 xml:space="preserve">w przypadku partnerstwa projektowego, partnerem może być jedynie podmiot z </w:t>
            </w:r>
            <w:r w:rsidRPr="0056369A">
              <w:rPr>
                <w:rFonts w:ascii="Arial" w:eastAsiaTheme="minorHAnsi" w:hAnsi="Arial" w:cs="Arial"/>
                <w:color w:val="000000"/>
                <w:sz w:val="24"/>
                <w:szCs w:val="24"/>
                <w:lang w:eastAsia="en-US"/>
              </w:rPr>
              <w:lastRenderedPageBreak/>
              <w:t>katalogu określonego w polu „Typ beneficjenta – ogólny” Szczegółowego Opisu Priorytetów w wersji aktualnej na dzień rozpoczęcia naboru.</w:t>
            </w:r>
          </w:p>
          <w:p w14:paraId="6E687A45" w14:textId="77777777" w:rsidR="0056369A" w:rsidRPr="0056369A" w:rsidRDefault="0056369A" w:rsidP="0056369A">
            <w:pPr>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Komitet Monitorujący dopuszcza doprecyzowanie kryterium na potrzeby danego postępowania w Regulaminie wyboru projektów, w zakresie zgodności z wytycznymi, o których mowa w ustawie wdrożeniowej oraz przepisami prawa krajowego.</w:t>
            </w:r>
          </w:p>
          <w:p w14:paraId="2AB775FA" w14:textId="39279D22" w:rsidR="008F5402" w:rsidRPr="008F5402" w:rsidRDefault="0056369A" w:rsidP="0056369A">
            <w:pPr>
              <w:spacing w:before="100" w:beforeAutospacing="1" w:after="100" w:afterAutospacing="1" w:line="276" w:lineRule="auto"/>
              <w:rPr>
                <w:rFonts w:ascii="Arial" w:eastAsiaTheme="minorHAnsi" w:hAnsi="Arial" w:cs="Arial"/>
                <w:sz w:val="24"/>
                <w:szCs w:val="24"/>
                <w:lang w:eastAsia="en-US"/>
              </w:rPr>
            </w:pPr>
            <w:r w:rsidRPr="0056369A">
              <w:rPr>
                <w:rFonts w:ascii="Arial" w:eastAsiaTheme="minorHAnsi" w:hAnsi="Arial" w:cs="Arial"/>
                <w:color w:val="000000"/>
                <w:sz w:val="24"/>
                <w:szCs w:val="24"/>
                <w:lang w:eastAsia="en-US"/>
              </w:rPr>
              <w:t>Kryterium weryfikowane w oparciu o wniosek o dofinansowanie projektu.</w:t>
            </w:r>
          </w:p>
        </w:tc>
        <w:tc>
          <w:tcPr>
            <w:tcW w:w="1000" w:type="pct"/>
          </w:tcPr>
          <w:p w14:paraId="48F9F1F8" w14:textId="3C5112F9" w:rsidR="0056369A" w:rsidRPr="0056369A"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lastRenderedPageBreak/>
              <w:t>Ta</w:t>
            </w:r>
            <w:r>
              <w:rPr>
                <w:rFonts w:ascii="Arial" w:eastAsiaTheme="minorHAnsi" w:hAnsi="Arial" w:cs="Arial"/>
                <w:color w:val="000000"/>
                <w:sz w:val="24"/>
                <w:szCs w:val="24"/>
                <w:lang w:eastAsia="en-US"/>
              </w:rPr>
              <w:t>k</w:t>
            </w:r>
            <w:r w:rsidRPr="0056369A" w:rsidDel="001F1CA4">
              <w:rPr>
                <w:rFonts w:ascii="Arial" w:eastAsiaTheme="minorHAnsi" w:hAnsi="Arial" w:cs="Arial"/>
                <w:color w:val="000000"/>
                <w:sz w:val="24"/>
                <w:szCs w:val="24"/>
                <w:lang w:eastAsia="en-US"/>
              </w:rPr>
              <w:t xml:space="preserve"> </w:t>
            </w:r>
            <w:r w:rsidRPr="0056369A">
              <w:rPr>
                <w:rFonts w:ascii="Arial" w:eastAsiaTheme="minorHAnsi" w:hAnsi="Arial" w:cs="Arial"/>
                <w:color w:val="000000"/>
                <w:sz w:val="24"/>
                <w:szCs w:val="24"/>
                <w:lang w:eastAsia="en-US"/>
              </w:rPr>
              <w:t>/nie</w:t>
            </w:r>
            <w:r>
              <w:rPr>
                <w:rFonts w:ascii="Arial" w:eastAsiaTheme="minorHAnsi" w:hAnsi="Arial" w:cs="Arial"/>
                <w:color w:val="000000"/>
                <w:sz w:val="24"/>
                <w:szCs w:val="24"/>
                <w:lang w:eastAsia="en-US"/>
              </w:rPr>
              <w:br/>
            </w:r>
            <w:r w:rsidRPr="0056369A">
              <w:rPr>
                <w:rFonts w:ascii="Arial" w:eastAsiaTheme="minorHAnsi" w:hAnsi="Arial" w:cs="Arial"/>
                <w:color w:val="000000"/>
                <w:sz w:val="24"/>
                <w:szCs w:val="24"/>
                <w:lang w:eastAsia="en-US"/>
              </w:rPr>
              <w:t>(niespełnienie kryterium oznacza negatywną ocenę).</w:t>
            </w:r>
          </w:p>
          <w:p w14:paraId="5B35C97E" w14:textId="37C48DA3" w:rsidR="00085F9D" w:rsidRPr="00B516F6" w:rsidRDefault="0056369A" w:rsidP="0056369A">
            <w:pPr>
              <w:spacing w:before="0" w:after="160" w:line="276" w:lineRule="auto"/>
              <w:contextualSpacing/>
              <w:rPr>
                <w:rFonts w:ascii="Arial" w:eastAsiaTheme="minorHAnsi" w:hAnsi="Arial" w:cs="Arial"/>
                <w:color w:val="000000"/>
                <w:sz w:val="24"/>
                <w:szCs w:val="24"/>
                <w:lang w:eastAsia="en-US"/>
              </w:rPr>
            </w:pPr>
            <w:r w:rsidRPr="0056369A">
              <w:rPr>
                <w:rFonts w:ascii="Arial" w:eastAsiaTheme="minorHAnsi" w:hAnsi="Arial" w:cs="Arial"/>
                <w:sz w:val="24"/>
                <w:szCs w:val="24"/>
                <w:lang w:eastAsia="en-US"/>
              </w:rPr>
              <w:t>Nie dopuszcza się możliwości skierowania kryterium do negocjacji.</w:t>
            </w:r>
          </w:p>
        </w:tc>
        <w:tc>
          <w:tcPr>
            <w:tcW w:w="852" w:type="pct"/>
          </w:tcPr>
          <w:p w14:paraId="397FC02A" w14:textId="62A9BDD4" w:rsidR="00BE43BD" w:rsidRPr="001434C0" w:rsidRDefault="0056369A" w:rsidP="0056369A">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56369A">
              <w:rPr>
                <w:rFonts w:ascii="Arial" w:eastAsiaTheme="minorHAnsi" w:hAnsi="Arial" w:cs="Arial"/>
                <w:color w:val="000000"/>
                <w:sz w:val="24"/>
                <w:szCs w:val="24"/>
                <w:lang w:eastAsia="en-US"/>
              </w:rPr>
              <w:t>Nie dopuszcza się możliwości skierowania kryterium do negocjacji.</w:t>
            </w:r>
          </w:p>
        </w:tc>
      </w:tr>
      <w:tr w:rsidR="00085F9D" w:rsidRPr="001434C0" w14:paraId="6A7D8D9A" w14:textId="77777777" w:rsidTr="00C12083">
        <w:trPr>
          <w:trHeight w:val="669"/>
        </w:trPr>
        <w:tc>
          <w:tcPr>
            <w:tcW w:w="298" w:type="pct"/>
            <w:vMerge/>
          </w:tcPr>
          <w:p w14:paraId="7CD335CC" w14:textId="77777777" w:rsidR="00085F9D" w:rsidRPr="001434C0" w:rsidRDefault="00085F9D" w:rsidP="009068C7">
            <w:pPr>
              <w:spacing w:before="0" w:line="276" w:lineRule="auto"/>
              <w:contextualSpacing/>
              <w:rPr>
                <w:rFonts w:ascii="Arial" w:eastAsiaTheme="minorHAnsi" w:hAnsi="Arial" w:cs="Arial"/>
                <w:b/>
                <w:bCs/>
                <w:sz w:val="24"/>
                <w:szCs w:val="24"/>
                <w:lang w:eastAsia="en-US"/>
              </w:rPr>
            </w:pPr>
          </w:p>
        </w:tc>
        <w:tc>
          <w:tcPr>
            <w:tcW w:w="4702" w:type="pct"/>
            <w:gridSpan w:val="4"/>
          </w:tcPr>
          <w:p w14:paraId="4DC3C586" w14:textId="05385CC8" w:rsidR="00085F9D" w:rsidRPr="00A32E7D" w:rsidRDefault="00085F9D" w:rsidP="00F53797">
            <w:pPr>
              <w:spacing w:before="0" w:line="276" w:lineRule="auto"/>
              <w:contextualSpacing/>
              <w:rPr>
                <w:rFonts w:ascii="Arial" w:hAnsi="Arial" w:cs="Arial"/>
                <w:color w:val="000000" w:themeColor="text1"/>
                <w:sz w:val="24"/>
                <w:szCs w:val="24"/>
              </w:rPr>
            </w:pPr>
            <w:r w:rsidRPr="00FD3A2B">
              <w:rPr>
                <w:rFonts w:ascii="Arial" w:eastAsiaTheme="minorHAnsi" w:hAnsi="Arial" w:cs="Arial"/>
                <w:color w:val="000000"/>
                <w:sz w:val="24"/>
                <w:szCs w:val="24"/>
                <w:lang w:eastAsia="en-US"/>
              </w:rPr>
              <w:t>Doprecyzowanie znaczenia kryterium:</w:t>
            </w:r>
            <w:r w:rsidR="00143FE2" w:rsidRPr="00FD3A2B">
              <w:rPr>
                <w:rFonts w:ascii="Arial" w:eastAsiaTheme="minorHAnsi" w:hAnsi="Arial" w:cs="Arial"/>
                <w:color w:val="000000"/>
                <w:sz w:val="24"/>
                <w:szCs w:val="24"/>
                <w:lang w:eastAsia="en-US"/>
              </w:rPr>
              <w:t xml:space="preserve"> </w:t>
            </w:r>
            <w:r w:rsidR="00A32E7D">
              <w:rPr>
                <w:rFonts w:ascii="Arial" w:eastAsiaTheme="minorHAnsi" w:hAnsi="Arial" w:cs="Arial"/>
                <w:color w:val="000000"/>
                <w:sz w:val="24"/>
                <w:szCs w:val="24"/>
                <w:lang w:eastAsia="en-US"/>
              </w:rPr>
              <w:t>brak</w:t>
            </w:r>
          </w:p>
        </w:tc>
      </w:tr>
      <w:tr w:rsidR="00085F9D" w:rsidRPr="001434C0" w14:paraId="2C52F97A" w14:textId="77777777" w:rsidTr="0056369A">
        <w:tc>
          <w:tcPr>
            <w:tcW w:w="298" w:type="pct"/>
          </w:tcPr>
          <w:p w14:paraId="6DAE4AAC" w14:textId="0D4A6BAC" w:rsidR="00085F9D" w:rsidRPr="001434C0" w:rsidRDefault="00085F9D"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Pr="001434C0">
              <w:rPr>
                <w:rFonts w:ascii="Arial" w:eastAsiaTheme="minorHAnsi" w:hAnsi="Arial" w:cs="Arial"/>
                <w:b/>
                <w:bCs/>
                <w:sz w:val="24"/>
                <w:szCs w:val="24"/>
                <w:lang w:eastAsia="en-US"/>
              </w:rPr>
              <w:t>.</w:t>
            </w:r>
            <w:r>
              <w:rPr>
                <w:rFonts w:ascii="Arial" w:eastAsiaTheme="minorHAnsi" w:hAnsi="Arial" w:cs="Arial"/>
                <w:b/>
                <w:bCs/>
                <w:sz w:val="24"/>
                <w:szCs w:val="24"/>
                <w:lang w:eastAsia="en-US"/>
              </w:rPr>
              <w:t>9</w:t>
            </w:r>
          </w:p>
        </w:tc>
        <w:tc>
          <w:tcPr>
            <w:tcW w:w="801" w:type="pct"/>
          </w:tcPr>
          <w:p w14:paraId="5273A0BE" w14:textId="26458B16" w:rsidR="00085F9D" w:rsidRPr="001434C0" w:rsidRDefault="00A32E7D" w:rsidP="009068C7">
            <w:pPr>
              <w:spacing w:before="0" w:line="276" w:lineRule="auto"/>
              <w:contextualSpacing/>
              <w:rPr>
                <w:rFonts w:ascii="Arial" w:eastAsiaTheme="minorHAnsi" w:hAnsi="Arial" w:cs="Arial"/>
                <w:b/>
                <w:bCs/>
                <w:sz w:val="24"/>
                <w:szCs w:val="24"/>
                <w:lang w:eastAsia="en-US"/>
              </w:rPr>
            </w:pPr>
            <w:r w:rsidRPr="00A32E7D">
              <w:rPr>
                <w:rFonts w:ascii="Arial" w:eastAsiaTheme="minorHAnsi" w:hAnsi="Arial" w:cs="Arial"/>
                <w:b/>
                <w:bCs/>
                <w:sz w:val="24"/>
                <w:szCs w:val="24"/>
                <w:lang w:eastAsia="en-US"/>
              </w:rPr>
              <w:t>Maksymalny czas realizacji projektu został określony na 36 miesięcy</w:t>
            </w:r>
          </w:p>
        </w:tc>
        <w:tc>
          <w:tcPr>
            <w:tcW w:w="2049" w:type="pct"/>
          </w:tcPr>
          <w:p w14:paraId="60A06911" w14:textId="77777777" w:rsidR="00A32E7D" w:rsidRPr="00A32E7D" w:rsidRDefault="00A32E7D" w:rsidP="00A32E7D">
            <w:pPr>
              <w:spacing w:before="100" w:beforeAutospacing="1" w:after="100" w:afterAutospacing="1" w:line="276" w:lineRule="auto"/>
              <w:rPr>
                <w:rFonts w:ascii="Arial" w:eastAsiaTheme="minorHAnsi" w:hAnsi="Arial" w:cs="Arial"/>
                <w:color w:val="000000"/>
                <w:sz w:val="24"/>
                <w:szCs w:val="24"/>
                <w:lang w:eastAsia="en-US"/>
              </w:rPr>
            </w:pPr>
            <w:r w:rsidRPr="00A32E7D">
              <w:rPr>
                <w:rFonts w:ascii="Arial" w:eastAsiaTheme="minorHAnsi" w:hAnsi="Arial" w:cs="Arial"/>
                <w:color w:val="000000"/>
                <w:sz w:val="24"/>
                <w:szCs w:val="24"/>
                <w:lang w:eastAsia="en-US"/>
              </w:rPr>
              <w:t xml:space="preserve">W kryterium sprawdzimy, czy zakładany maksymalny czas realizacji projektu nie przekracza </w:t>
            </w:r>
            <w:r w:rsidRPr="006C6F3A">
              <w:rPr>
                <w:rFonts w:ascii="Arial" w:eastAsiaTheme="minorHAnsi" w:hAnsi="Arial" w:cs="Arial"/>
                <w:color w:val="000000"/>
                <w:sz w:val="24"/>
                <w:szCs w:val="24"/>
                <w:lang w:eastAsia="en-US"/>
              </w:rPr>
              <w:t>36 miesięcy.</w:t>
            </w:r>
          </w:p>
          <w:p w14:paraId="04EBA7B7" w14:textId="77777777" w:rsidR="00A32E7D" w:rsidRPr="00A32E7D" w:rsidRDefault="00A32E7D" w:rsidP="00A32E7D">
            <w:pPr>
              <w:spacing w:before="100" w:beforeAutospacing="1" w:after="100" w:afterAutospacing="1" w:line="276" w:lineRule="auto"/>
              <w:rPr>
                <w:rFonts w:ascii="Arial" w:eastAsiaTheme="minorHAnsi" w:hAnsi="Arial" w:cs="Arial"/>
                <w:color w:val="000000"/>
                <w:sz w:val="24"/>
                <w:szCs w:val="24"/>
                <w:lang w:eastAsia="en-US"/>
              </w:rPr>
            </w:pPr>
            <w:r w:rsidRPr="00A32E7D">
              <w:rPr>
                <w:rFonts w:ascii="Arial" w:eastAsiaTheme="minorHAnsi" w:hAnsi="Arial" w:cs="Arial"/>
                <w:color w:val="000000"/>
                <w:sz w:val="24"/>
                <w:szCs w:val="24"/>
                <w:lang w:eastAsia="en-US"/>
              </w:rPr>
              <w:t xml:space="preserve">W szczególnie uzasadnionych przypadkach, w trakcie realizacji projektu, na wniosek beneficjenta i za zgodą </w:t>
            </w:r>
            <w:r w:rsidRPr="00A32E7D">
              <w:rPr>
                <w:rFonts w:ascii="Arial" w:eastAsiaTheme="minorHAnsi" w:hAnsi="Arial" w:cs="Arial"/>
                <w:sz w:val="24"/>
                <w:szCs w:val="24"/>
                <w:lang w:eastAsia="en-US"/>
              </w:rPr>
              <w:t>Instytucji Zarządzającej</w:t>
            </w:r>
            <w:r w:rsidRPr="00A32E7D">
              <w:rPr>
                <w:rFonts w:ascii="Arial" w:eastAsiaTheme="minorHAnsi" w:hAnsi="Arial" w:cs="Arial"/>
                <w:color w:val="000000"/>
                <w:sz w:val="24"/>
                <w:szCs w:val="24"/>
                <w:lang w:eastAsia="en-US"/>
              </w:rPr>
              <w:t xml:space="preserve"> będzie istniała możliwość wydłużenia maksymalnego okresu określonego w kryterium, jeżeli w ocenie </w:t>
            </w:r>
            <w:r w:rsidRPr="00A32E7D">
              <w:rPr>
                <w:rFonts w:ascii="Arial" w:eastAsiaTheme="minorHAnsi" w:hAnsi="Arial" w:cs="Arial"/>
                <w:sz w:val="24"/>
                <w:szCs w:val="24"/>
                <w:lang w:eastAsia="en-US"/>
              </w:rPr>
              <w:t>Instytucji Zarządzającej</w:t>
            </w:r>
            <w:r w:rsidRPr="00A32E7D">
              <w:rPr>
                <w:rFonts w:ascii="Arial" w:eastAsiaTheme="minorHAnsi" w:hAnsi="Arial" w:cs="Arial"/>
                <w:color w:val="000000"/>
                <w:sz w:val="24"/>
                <w:szCs w:val="24"/>
                <w:lang w:eastAsia="en-US"/>
              </w:rPr>
              <w:t xml:space="preserve"> taka zmiana przyczyni się do osiągnięcia założeń projektu.</w:t>
            </w:r>
          </w:p>
          <w:p w14:paraId="38EA8765" w14:textId="5F8DD897" w:rsidR="003016C1" w:rsidRPr="003016C1" w:rsidRDefault="00A32E7D" w:rsidP="00A32E7D">
            <w:pPr>
              <w:autoSpaceDE w:val="0"/>
              <w:autoSpaceDN w:val="0"/>
              <w:adjustRightInd w:val="0"/>
              <w:spacing w:before="0" w:line="276" w:lineRule="auto"/>
              <w:contextualSpacing/>
              <w:rPr>
                <w:rFonts w:ascii="Arial" w:eastAsiaTheme="minorHAnsi" w:hAnsi="Arial" w:cs="Arial"/>
                <w:sz w:val="24"/>
                <w:szCs w:val="24"/>
                <w:lang w:eastAsia="en-US"/>
              </w:rPr>
            </w:pPr>
            <w:r w:rsidRPr="00A32E7D">
              <w:rPr>
                <w:rFonts w:ascii="Arial" w:eastAsiaTheme="minorHAnsi" w:hAnsi="Arial" w:cs="Arial"/>
                <w:color w:val="000000"/>
                <w:sz w:val="24"/>
                <w:szCs w:val="24"/>
                <w:lang w:eastAsia="en-US"/>
              </w:rPr>
              <w:lastRenderedPageBreak/>
              <w:t>Kryterium weryfikowane w oparciu o wniosek o dofinansowanie projektu.</w:t>
            </w:r>
          </w:p>
        </w:tc>
        <w:tc>
          <w:tcPr>
            <w:tcW w:w="1000" w:type="pct"/>
          </w:tcPr>
          <w:p w14:paraId="1858F686" w14:textId="72ED067F" w:rsidR="00085F9D" w:rsidRPr="00B516F6" w:rsidRDefault="00B516F6" w:rsidP="009068C7">
            <w:pPr>
              <w:spacing w:before="0" w:after="160" w:line="276" w:lineRule="auto"/>
              <w:contextualSpacing/>
              <w:rPr>
                <w:rFonts w:ascii="Arial" w:eastAsiaTheme="minorHAnsi" w:hAnsi="Arial" w:cs="Arial"/>
                <w:color w:val="000000"/>
                <w:sz w:val="24"/>
                <w:szCs w:val="24"/>
                <w:lang w:eastAsia="en-US"/>
              </w:rPr>
            </w:pPr>
            <w:r w:rsidRPr="00B516F6">
              <w:rPr>
                <w:rFonts w:ascii="Arial" w:eastAsiaTheme="minorHAnsi" w:hAnsi="Arial" w:cs="Arial"/>
                <w:color w:val="000000"/>
                <w:sz w:val="24"/>
                <w:szCs w:val="24"/>
                <w:lang w:eastAsia="en-US"/>
              </w:rPr>
              <w:lastRenderedPageBreak/>
              <w:t>Tak/do negocjacji/nie</w:t>
            </w:r>
            <w:r>
              <w:rPr>
                <w:rFonts w:ascii="Arial" w:eastAsiaTheme="minorHAnsi" w:hAnsi="Arial" w:cs="Arial"/>
                <w:color w:val="000000"/>
                <w:sz w:val="24"/>
                <w:szCs w:val="24"/>
                <w:lang w:eastAsia="en-US"/>
              </w:rPr>
              <w:t xml:space="preserve"> </w:t>
            </w:r>
            <w:r w:rsidRPr="00B516F6">
              <w:rPr>
                <w:rFonts w:ascii="Arial" w:eastAsiaTheme="minorHAnsi" w:hAnsi="Arial" w:cs="Arial"/>
                <w:color w:val="000000"/>
                <w:sz w:val="24"/>
                <w:szCs w:val="24"/>
                <w:lang w:eastAsia="en-US"/>
              </w:rPr>
              <w:t>(niespełnienie kryterium oznacza negatywną ocenę)</w:t>
            </w:r>
            <w:r w:rsidR="003F70D1">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color w:val="000000"/>
                <w:sz w:val="24"/>
                <w:szCs w:val="24"/>
                <w:lang w:eastAsia="en-US"/>
              </w:rPr>
              <w:br/>
            </w:r>
            <w:r w:rsidRPr="00B516F6">
              <w:rPr>
                <w:rFonts w:ascii="Arial" w:eastAsiaTheme="minorHAnsi" w:hAnsi="Arial" w:cs="Arial"/>
                <w:color w:val="000000"/>
                <w:sz w:val="24"/>
                <w:szCs w:val="24"/>
                <w:lang w:eastAsia="en-US"/>
              </w:rPr>
              <w:t>Dopuszcza się możliwość skierowania kryterium do negocjacji w zakresie wskazanym w Regulaminie wyboru projektów.</w:t>
            </w:r>
          </w:p>
        </w:tc>
        <w:tc>
          <w:tcPr>
            <w:tcW w:w="852" w:type="pct"/>
          </w:tcPr>
          <w:p w14:paraId="27F63B70" w14:textId="3C87F58B" w:rsidR="00085F9D" w:rsidRPr="00C15FAB" w:rsidRDefault="00A32E7D" w:rsidP="009F5EE3">
            <w:pPr>
              <w:autoSpaceDE w:val="0"/>
              <w:autoSpaceDN w:val="0"/>
              <w:adjustRightInd w:val="0"/>
              <w:spacing w:before="100" w:beforeAutospacing="1" w:after="100" w:afterAutospacing="1" w:line="276" w:lineRule="auto"/>
              <w:rPr>
                <w:rFonts w:ascii="Arial" w:hAnsi="Arial" w:cs="Arial"/>
                <w:sz w:val="24"/>
                <w:szCs w:val="24"/>
              </w:rPr>
            </w:pPr>
            <w:r w:rsidRPr="00A32E7D">
              <w:rPr>
                <w:rFonts w:ascii="Arial" w:hAnsi="Arial" w:cs="Arial"/>
                <w:sz w:val="24"/>
                <w:szCs w:val="24"/>
              </w:rPr>
              <w:t>Zakres negocjacji jest ograniczony. Negocjacje nie będą prowadzone w przypadku, gdy maksymalny czas realizacji projektu został przekroczony o 6 miesięcy lub więcej</w:t>
            </w:r>
            <w:r>
              <w:rPr>
                <w:rFonts w:ascii="Arial" w:hAnsi="Arial" w:cs="Arial"/>
                <w:sz w:val="24"/>
                <w:szCs w:val="24"/>
              </w:rPr>
              <w:t>.</w:t>
            </w:r>
          </w:p>
        </w:tc>
      </w:tr>
      <w:tr w:rsidR="008B423D" w:rsidRPr="001434C0" w14:paraId="6824BE29" w14:textId="77777777" w:rsidTr="0056369A">
        <w:tc>
          <w:tcPr>
            <w:tcW w:w="298" w:type="pct"/>
            <w:vMerge w:val="restart"/>
          </w:tcPr>
          <w:p w14:paraId="39B36B57" w14:textId="7CCFF160" w:rsidR="008B423D" w:rsidRDefault="008B423D" w:rsidP="008B423D">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w:t>
            </w:r>
            <w:r w:rsidR="00A32E7D">
              <w:rPr>
                <w:rFonts w:ascii="Arial" w:eastAsiaTheme="minorHAnsi" w:hAnsi="Arial" w:cs="Arial"/>
                <w:b/>
                <w:bCs/>
                <w:sz w:val="24"/>
                <w:szCs w:val="24"/>
                <w:lang w:eastAsia="en-US"/>
              </w:rPr>
              <w:t>0</w:t>
            </w:r>
          </w:p>
        </w:tc>
        <w:tc>
          <w:tcPr>
            <w:tcW w:w="801" w:type="pct"/>
          </w:tcPr>
          <w:p w14:paraId="3329B110" w14:textId="06B5DDFD" w:rsidR="008B423D" w:rsidRPr="000D1894" w:rsidRDefault="008B423D" w:rsidP="008B423D">
            <w:pPr>
              <w:spacing w:before="0" w:line="276" w:lineRule="auto"/>
              <w:contextualSpacing/>
              <w:rPr>
                <w:rFonts w:ascii="Arial" w:hAnsi="Arial" w:cs="Arial"/>
                <w:b/>
                <w:bCs/>
                <w:sz w:val="24"/>
                <w:szCs w:val="24"/>
              </w:rPr>
            </w:pPr>
            <w:r w:rsidRPr="000D1894">
              <w:rPr>
                <w:rFonts w:ascii="Arial" w:hAnsi="Arial" w:cs="Arial"/>
                <w:b/>
                <w:bCs/>
                <w:sz w:val="24"/>
                <w:szCs w:val="24"/>
              </w:rPr>
              <w:t xml:space="preserve">Współpraca z Regionalnym Ośrodkiem Polityki Społecznej w Toruniu w zakresie zgłaszania </w:t>
            </w:r>
            <w:r w:rsidR="00477AE4">
              <w:rPr>
                <w:rFonts w:ascii="Arial" w:hAnsi="Arial" w:cs="Arial"/>
                <w:b/>
                <w:bCs/>
                <w:sz w:val="24"/>
                <w:szCs w:val="24"/>
              </w:rPr>
              <w:t>usług realizowanych przez CIS/KIS</w:t>
            </w:r>
          </w:p>
        </w:tc>
        <w:tc>
          <w:tcPr>
            <w:tcW w:w="2049" w:type="pct"/>
          </w:tcPr>
          <w:p w14:paraId="59EE13C2" w14:textId="0EEA09AF" w:rsidR="008B423D" w:rsidRPr="000D1894" w:rsidRDefault="008B423D" w:rsidP="008B423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kryterium sprawdzimy, czy Wnioskodawca wskazał we wniosku o dofinansowanie projektu, iż dokona zgłoszenia realizowanych usług </w:t>
            </w:r>
            <w:r w:rsidR="00477AE4">
              <w:rPr>
                <w:rFonts w:ascii="Arial" w:hAnsi="Arial" w:cs="Arial"/>
                <w:color w:val="000000"/>
                <w:sz w:val="24"/>
                <w:szCs w:val="24"/>
              </w:rPr>
              <w:t xml:space="preserve">przez CIS/KIS </w:t>
            </w:r>
            <w:r w:rsidRPr="000D1894">
              <w:rPr>
                <w:rFonts w:ascii="Arial" w:hAnsi="Arial" w:cs="Arial"/>
                <w:color w:val="000000"/>
                <w:sz w:val="24"/>
                <w:szCs w:val="24"/>
              </w:rPr>
              <w:t xml:space="preserve">do bazy prowadzonej przez Regionalny Ośrodek Polityki Społecznej w Toruniu oraz aktualizacji danych w przypadku </w:t>
            </w:r>
            <w:r>
              <w:rPr>
                <w:rFonts w:ascii="Arial" w:hAnsi="Arial" w:cs="Arial"/>
                <w:color w:val="000000"/>
                <w:sz w:val="24"/>
                <w:szCs w:val="24"/>
              </w:rPr>
              <w:t>wystąpienia</w:t>
            </w:r>
            <w:r w:rsidRPr="000D1894">
              <w:rPr>
                <w:rFonts w:ascii="Arial" w:hAnsi="Arial" w:cs="Arial"/>
                <w:color w:val="000000"/>
                <w:sz w:val="24"/>
                <w:szCs w:val="24"/>
              </w:rPr>
              <w:t xml:space="preserve"> zmian za pośrednictwem formularza online dostępnego na stronie ROPS </w:t>
            </w:r>
            <w:hyperlink r:id="rId8" w:history="1">
              <w:r w:rsidRPr="000D1894">
                <w:rPr>
                  <w:rStyle w:val="Hipercze"/>
                  <w:rFonts w:ascii="Arial" w:hAnsi="Arial" w:cs="Arial"/>
                  <w:sz w:val="24"/>
                  <w:szCs w:val="24"/>
                </w:rPr>
                <w:t>www.rops.torun.pl</w:t>
              </w:r>
            </w:hyperlink>
            <w:r w:rsidRPr="000D1894">
              <w:rPr>
                <w:rFonts w:ascii="Arial" w:hAnsi="Arial" w:cs="Arial"/>
                <w:color w:val="000000"/>
                <w:sz w:val="24"/>
                <w:szCs w:val="24"/>
              </w:rPr>
              <w:t xml:space="preserve"> w zakładce </w:t>
            </w:r>
            <w:r w:rsidRPr="006C6F3A">
              <w:rPr>
                <w:rFonts w:ascii="Arial" w:hAnsi="Arial" w:cs="Arial"/>
                <w:color w:val="000000"/>
                <w:sz w:val="24"/>
                <w:szCs w:val="24"/>
              </w:rPr>
              <w:t>Usługi społeczne.</w:t>
            </w:r>
          </w:p>
          <w:p w14:paraId="1D78E719" w14:textId="77777777" w:rsidR="008B423D" w:rsidRPr="000D1894" w:rsidRDefault="008B423D" w:rsidP="008B423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617A7F16" w14:textId="424679F5" w:rsidR="008B423D" w:rsidRPr="007307A4" w:rsidRDefault="008B423D" w:rsidP="008B423D">
            <w:pPr>
              <w:spacing w:before="0" w:after="160" w:line="276" w:lineRule="auto"/>
              <w:contextualSpacing/>
              <w:rPr>
                <w:rFonts w:ascii="Arial" w:eastAsiaTheme="minorHAnsi" w:hAnsi="Arial" w:cs="Arial"/>
                <w:sz w:val="24"/>
                <w:szCs w:val="24"/>
                <w:lang w:eastAsia="en-US"/>
              </w:rPr>
            </w:pPr>
            <w:r w:rsidRPr="000D1894">
              <w:rPr>
                <w:rFonts w:ascii="Arial" w:hAnsi="Arial" w:cs="Arial"/>
                <w:color w:val="000000"/>
                <w:sz w:val="24"/>
                <w:szCs w:val="24"/>
              </w:rPr>
              <w:t>Kryterium weryfikowane w oparciu o wniosek o dofinansowanie projektu.</w:t>
            </w:r>
          </w:p>
        </w:tc>
        <w:tc>
          <w:tcPr>
            <w:tcW w:w="1000" w:type="pct"/>
          </w:tcPr>
          <w:p w14:paraId="336A6BC0" w14:textId="2F5E3AA2" w:rsidR="008B423D" w:rsidRPr="007307A4" w:rsidRDefault="008B423D" w:rsidP="008B423D">
            <w:pPr>
              <w:spacing w:before="0" w:after="160" w:line="276" w:lineRule="auto"/>
              <w:contextualSpacing/>
              <w:rPr>
                <w:rFonts w:ascii="Arial" w:eastAsiaTheme="minorHAnsi" w:hAnsi="Arial" w:cs="Arial"/>
                <w:color w:val="000000"/>
                <w:sz w:val="24"/>
                <w:szCs w:val="24"/>
                <w:lang w:eastAsia="en-US"/>
              </w:rPr>
            </w:pPr>
            <w:r w:rsidRPr="007307A4">
              <w:rPr>
                <w:rFonts w:ascii="Arial" w:eastAsiaTheme="minorHAnsi" w:hAnsi="Arial" w:cs="Arial"/>
                <w:color w:val="000000"/>
                <w:sz w:val="24"/>
                <w:szCs w:val="24"/>
                <w:lang w:eastAsia="en-US"/>
              </w:rPr>
              <w:t>Tak/do negocjacji/nie</w:t>
            </w:r>
            <w:r>
              <w:rPr>
                <w:rFonts w:ascii="Arial" w:eastAsiaTheme="minorHAnsi" w:hAnsi="Arial" w:cs="Arial"/>
                <w:color w:val="000000"/>
                <w:sz w:val="24"/>
                <w:szCs w:val="24"/>
                <w:lang w:eastAsia="en-US"/>
              </w:rPr>
              <w:t xml:space="preserve"> </w:t>
            </w:r>
            <w:r w:rsidRPr="007307A4">
              <w:rPr>
                <w:rFonts w:ascii="Arial" w:eastAsiaTheme="minorHAnsi" w:hAnsi="Arial" w:cs="Arial"/>
                <w:color w:val="000000"/>
                <w:sz w:val="24"/>
                <w:szCs w:val="24"/>
                <w:lang w:eastAsia="en-US"/>
              </w:rPr>
              <w:t>(niespełnienie kryterium oznacza negatywną ocenę)</w:t>
            </w:r>
            <w:r>
              <w:rPr>
                <w:rFonts w:ascii="Arial" w:eastAsiaTheme="minorHAnsi" w:hAnsi="Arial" w:cs="Arial"/>
                <w:color w:val="000000"/>
                <w:sz w:val="24"/>
                <w:szCs w:val="24"/>
                <w:lang w:eastAsia="en-US"/>
              </w:rPr>
              <w:t>.</w:t>
            </w:r>
            <w:r>
              <w:rPr>
                <w:rFonts w:ascii="Arial" w:eastAsiaTheme="minorHAnsi" w:hAnsi="Arial" w:cs="Arial"/>
                <w:color w:val="000000"/>
                <w:sz w:val="24"/>
                <w:szCs w:val="24"/>
                <w:lang w:eastAsia="en-US"/>
              </w:rPr>
              <w:br/>
            </w:r>
            <w:r>
              <w:rPr>
                <w:rFonts w:ascii="Arial" w:eastAsiaTheme="minorHAnsi" w:hAnsi="Arial" w:cs="Arial"/>
                <w:sz w:val="24"/>
                <w:szCs w:val="24"/>
                <w:lang w:eastAsia="en-US"/>
              </w:rPr>
              <w:br/>
            </w:r>
            <w:r w:rsidRPr="007307A4">
              <w:rPr>
                <w:rFonts w:ascii="Arial" w:eastAsiaTheme="minorHAnsi" w:hAnsi="Arial" w:cs="Arial"/>
                <w:sz w:val="24"/>
                <w:szCs w:val="24"/>
                <w:lang w:eastAsia="en-US"/>
              </w:rPr>
              <w:t>Dopuszcza się możliwość skierowania kryterium do negocjacji w zakresie wskazanym w Regulaminie wyboru projektów.</w:t>
            </w:r>
          </w:p>
        </w:tc>
        <w:tc>
          <w:tcPr>
            <w:tcW w:w="852" w:type="pct"/>
          </w:tcPr>
          <w:p w14:paraId="14B468CA" w14:textId="2DD0C1FD" w:rsidR="008B423D" w:rsidRPr="00D4319E" w:rsidRDefault="008B423D" w:rsidP="008B423D">
            <w:pPr>
              <w:spacing w:before="0" w:line="276" w:lineRule="auto"/>
              <w:contextualSpacing/>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t>Negocjacje mogą dotyczyć pełnego zakresu wynikającego z</w:t>
            </w:r>
            <w:r>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8B423D" w:rsidRPr="001434C0" w14:paraId="23D57809" w14:textId="77777777" w:rsidTr="008B423D">
        <w:tc>
          <w:tcPr>
            <w:tcW w:w="298" w:type="pct"/>
            <w:vMerge/>
          </w:tcPr>
          <w:p w14:paraId="5B3CF6B1" w14:textId="77777777" w:rsidR="008B423D" w:rsidRDefault="008B423D" w:rsidP="009068C7">
            <w:pPr>
              <w:spacing w:before="0" w:line="276" w:lineRule="auto"/>
              <w:contextualSpacing/>
              <w:rPr>
                <w:rFonts w:ascii="Arial" w:eastAsiaTheme="minorHAnsi" w:hAnsi="Arial" w:cs="Arial"/>
                <w:b/>
                <w:bCs/>
                <w:sz w:val="24"/>
                <w:szCs w:val="24"/>
                <w:lang w:eastAsia="en-US"/>
              </w:rPr>
            </w:pPr>
          </w:p>
        </w:tc>
        <w:tc>
          <w:tcPr>
            <w:tcW w:w="4702" w:type="pct"/>
            <w:gridSpan w:val="4"/>
          </w:tcPr>
          <w:p w14:paraId="2060276E" w14:textId="7CF3C56D" w:rsidR="008B423D" w:rsidRPr="00666FE2" w:rsidRDefault="00666FE2" w:rsidP="009068C7">
            <w:pPr>
              <w:spacing w:before="0" w:line="276" w:lineRule="auto"/>
              <w:contextualSpacing/>
              <w:rPr>
                <w:rFonts w:ascii="Arial" w:eastAsiaTheme="minorHAnsi" w:hAnsi="Arial" w:cs="Arial"/>
                <w:b/>
                <w:bCs/>
                <w:sz w:val="24"/>
                <w:szCs w:val="24"/>
                <w:highlight w:val="yellow"/>
                <w:lang w:eastAsia="en-US"/>
              </w:rPr>
            </w:pPr>
            <w:r w:rsidRPr="001E166E">
              <w:rPr>
                <w:rFonts w:ascii="Arial" w:eastAsiaTheme="minorHAnsi" w:hAnsi="Arial" w:cs="Arial"/>
                <w:sz w:val="24"/>
                <w:szCs w:val="24"/>
                <w:lang w:eastAsia="en-US"/>
              </w:rPr>
              <w:t xml:space="preserve">Doprecyzowanie znaczenia kryterium: </w:t>
            </w:r>
            <w:r w:rsidRPr="001E166E">
              <w:rPr>
                <w:rFonts w:ascii="Arial" w:eastAsiaTheme="minorHAnsi" w:hAnsi="Arial" w:cs="Arial"/>
                <w:color w:val="000000"/>
                <w:sz w:val="24"/>
                <w:szCs w:val="24"/>
                <w:lang w:eastAsia="en-US"/>
              </w:rPr>
              <w:t>brak</w:t>
            </w:r>
          </w:p>
        </w:tc>
      </w:tr>
    </w:tbl>
    <w:p w14:paraId="5824D9C7" w14:textId="77777777" w:rsidR="001434C0" w:rsidRDefault="001434C0" w:rsidP="009068C7">
      <w:pPr>
        <w:spacing w:line="276" w:lineRule="auto"/>
        <w:contextualSpacing/>
      </w:pPr>
    </w:p>
    <w:p w14:paraId="6A01163B" w14:textId="77777777" w:rsidR="005E163D" w:rsidRDefault="005E163D" w:rsidP="009068C7">
      <w:pPr>
        <w:spacing w:line="276" w:lineRule="auto"/>
        <w:contextualSpacing/>
      </w:pPr>
    </w:p>
    <w:p w14:paraId="1D1D392E" w14:textId="77777777" w:rsidR="005E163D" w:rsidRDefault="005E163D" w:rsidP="009068C7">
      <w:pPr>
        <w:spacing w:line="276" w:lineRule="auto"/>
        <w:contextualSpacing/>
      </w:pPr>
    </w:p>
    <w:p w14:paraId="5318F5F5" w14:textId="77777777" w:rsidR="005E163D" w:rsidRPr="001434C0" w:rsidRDefault="005E163D" w:rsidP="009068C7">
      <w:pPr>
        <w:spacing w:line="276" w:lineRule="auto"/>
        <w:contextualSpacing/>
      </w:pPr>
    </w:p>
    <w:p w14:paraId="0856CC61" w14:textId="507741AC" w:rsidR="00B1331B" w:rsidRDefault="00B1331B" w:rsidP="009068C7">
      <w:pPr>
        <w:pStyle w:val="Nagwek3"/>
        <w:numPr>
          <w:ilvl w:val="0"/>
          <w:numId w:val="15"/>
        </w:numPr>
        <w:spacing w:before="200" w:after="200"/>
        <w:contextualSpacing/>
        <w:jc w:val="left"/>
        <w:rPr>
          <w:rFonts w:ascii="Arial" w:hAnsi="Arial" w:cs="Arial"/>
          <w:noProof/>
        </w:rPr>
      </w:pPr>
      <w:r w:rsidRPr="00B1331B">
        <w:rPr>
          <w:rFonts w:ascii="Arial" w:hAnsi="Arial" w:cs="Arial"/>
          <w:noProof/>
        </w:rPr>
        <w:lastRenderedPageBreak/>
        <w:t xml:space="preserve">Kryteria </w:t>
      </w:r>
      <w:r>
        <w:rPr>
          <w:rFonts w:ascii="Arial" w:hAnsi="Arial" w:cs="Arial"/>
          <w:noProof/>
        </w:rPr>
        <w:t>premiujące</w:t>
      </w:r>
    </w:p>
    <w:p w14:paraId="0A1F3F46" w14:textId="77777777" w:rsidR="001434C0" w:rsidRPr="001434C0" w:rsidRDefault="001434C0" w:rsidP="009068C7">
      <w:pPr>
        <w:spacing w:line="276" w:lineRule="auto"/>
        <w:contextualSpacing/>
      </w:pPr>
    </w:p>
    <w:tbl>
      <w:tblPr>
        <w:tblStyle w:val="Tabela-Siatka"/>
        <w:tblW w:w="5064" w:type="pct"/>
        <w:tblLayout w:type="fixed"/>
        <w:tblLook w:val="0620" w:firstRow="1" w:lastRow="0" w:firstColumn="0" w:lastColumn="0" w:noHBand="1" w:noVBand="1"/>
      </w:tblPr>
      <w:tblGrid>
        <w:gridCol w:w="844"/>
        <w:gridCol w:w="2126"/>
        <w:gridCol w:w="8932"/>
        <w:gridCol w:w="2271"/>
      </w:tblGrid>
      <w:tr w:rsidR="001434C0" w:rsidRPr="001434C0" w14:paraId="3766C42D" w14:textId="77777777" w:rsidTr="00291D19">
        <w:trPr>
          <w:tblHeader/>
        </w:trPr>
        <w:tc>
          <w:tcPr>
            <w:tcW w:w="298" w:type="pct"/>
            <w:shd w:val="clear" w:color="auto" w:fill="auto"/>
          </w:tcPr>
          <w:p w14:paraId="6BCB2776"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750" w:type="pct"/>
            <w:shd w:val="clear" w:color="auto" w:fill="auto"/>
          </w:tcPr>
          <w:p w14:paraId="6BB5BB3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3151" w:type="pct"/>
            <w:shd w:val="clear" w:color="auto" w:fill="auto"/>
          </w:tcPr>
          <w:p w14:paraId="35DB6B9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01" w:type="pct"/>
            <w:shd w:val="clear" w:color="auto" w:fill="auto"/>
          </w:tcPr>
          <w:p w14:paraId="3DBA8400"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1434C0" w:rsidRPr="001434C0" w14:paraId="2A4F91FD" w14:textId="77777777" w:rsidTr="00291D19">
        <w:tc>
          <w:tcPr>
            <w:tcW w:w="298" w:type="pct"/>
          </w:tcPr>
          <w:p w14:paraId="7C80B375" w14:textId="3A71F4E4" w:rsidR="001434C0" w:rsidRPr="001434C0" w:rsidRDefault="001434C0"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D</w:t>
            </w:r>
            <w:r w:rsidRPr="001434C0">
              <w:rPr>
                <w:rFonts w:ascii="Arial" w:eastAsiaTheme="minorHAnsi" w:hAnsi="Arial" w:cs="Arial"/>
                <w:b/>
                <w:bCs/>
                <w:sz w:val="24"/>
                <w:szCs w:val="24"/>
                <w:lang w:eastAsia="en-US"/>
              </w:rPr>
              <w:t>.1</w:t>
            </w:r>
          </w:p>
        </w:tc>
        <w:tc>
          <w:tcPr>
            <w:tcW w:w="750" w:type="pct"/>
          </w:tcPr>
          <w:p w14:paraId="707189C9" w14:textId="010209DB" w:rsidR="001434C0" w:rsidRPr="001434C0" w:rsidRDefault="00A32E7D" w:rsidP="009068C7">
            <w:pPr>
              <w:spacing w:before="0" w:line="276" w:lineRule="auto"/>
              <w:contextualSpacing/>
              <w:rPr>
                <w:rFonts w:ascii="Arial" w:eastAsiaTheme="minorHAnsi" w:hAnsi="Arial" w:cs="Arial"/>
                <w:b/>
                <w:bCs/>
                <w:sz w:val="24"/>
                <w:szCs w:val="24"/>
                <w:lang w:eastAsia="en-US"/>
              </w:rPr>
            </w:pPr>
            <w:r w:rsidRPr="00A32E7D">
              <w:rPr>
                <w:rFonts w:ascii="Arial" w:eastAsiaTheme="minorHAnsi" w:hAnsi="Arial" w:cs="Arial"/>
                <w:b/>
                <w:bCs/>
                <w:sz w:val="24"/>
                <w:szCs w:val="24"/>
                <w:lang w:eastAsia="en-US"/>
              </w:rPr>
              <w:t>Preferencje dla projektów partnerskich</w:t>
            </w:r>
          </w:p>
        </w:tc>
        <w:tc>
          <w:tcPr>
            <w:tcW w:w="3151" w:type="pct"/>
          </w:tcPr>
          <w:p w14:paraId="5494787A" w14:textId="77777777" w:rsidR="0080081F" w:rsidRDefault="00A32E7D" w:rsidP="00A32E7D">
            <w:pPr>
              <w:spacing w:before="100" w:beforeAutospacing="1" w:after="100" w:afterAutospacing="1" w:line="276" w:lineRule="auto"/>
              <w:rPr>
                <w:rFonts w:ascii="Arial" w:eastAsiaTheme="minorHAnsi" w:hAnsi="Arial" w:cs="Arial"/>
                <w:sz w:val="24"/>
                <w:szCs w:val="24"/>
                <w:lang w:eastAsia="en-US"/>
              </w:rPr>
            </w:pPr>
            <w:r w:rsidRPr="00A32E7D">
              <w:rPr>
                <w:rFonts w:ascii="Arial" w:eastAsiaTheme="minorHAnsi" w:hAnsi="Arial" w:cs="Arial"/>
                <w:sz w:val="24"/>
                <w:szCs w:val="24"/>
                <w:lang w:eastAsia="en-US"/>
              </w:rPr>
              <w:t>W kryterium sprawdzimy, czy projekt jest realizowany w partnerstwie międzysektorowym, tj. partnerstwo co najmniej dwóch podmiotów (lider/partner) z sektora publicznego, prywatnego lub pozarządowego</w:t>
            </w:r>
            <w:r w:rsidR="0080081F">
              <w:rPr>
                <w:rFonts w:ascii="Arial" w:eastAsiaTheme="minorHAnsi" w:hAnsi="Arial" w:cs="Arial"/>
                <w:sz w:val="24"/>
                <w:szCs w:val="24"/>
                <w:lang w:eastAsia="en-US"/>
              </w:rPr>
              <w:t>.</w:t>
            </w:r>
          </w:p>
          <w:p w14:paraId="1D511836" w14:textId="7BDCA688" w:rsidR="00A32E7D" w:rsidRPr="00A32E7D" w:rsidRDefault="00A32E7D" w:rsidP="00A32E7D">
            <w:pPr>
              <w:spacing w:before="100" w:beforeAutospacing="1" w:after="100" w:afterAutospacing="1" w:line="276" w:lineRule="auto"/>
              <w:rPr>
                <w:rFonts w:ascii="Arial" w:eastAsiaTheme="minorHAnsi" w:hAnsi="Arial" w:cs="Arial"/>
                <w:sz w:val="24"/>
                <w:szCs w:val="24"/>
                <w:lang w:eastAsia="en-US"/>
              </w:rPr>
            </w:pPr>
            <w:r w:rsidRPr="00A32E7D">
              <w:rPr>
                <w:rFonts w:ascii="Arial" w:eastAsiaTheme="minorHAnsi" w:hAnsi="Arial" w:cs="Arial"/>
                <w:sz w:val="24"/>
                <w:szCs w:val="24"/>
                <w:lang w:eastAsia="en-US"/>
              </w:rPr>
              <w:t>Komitet Monitorujący dopuszcza doprecyzowanie kryterium na potrzeby danego postępowania w Regulaminie wyboru projektów, w zakresie zgodności z wytycznymi, o których mowa w ustawie wdrożeniowej oraz przepisami prawa krajowego.</w:t>
            </w:r>
          </w:p>
          <w:p w14:paraId="4EBFCEA4" w14:textId="4B1A9992" w:rsidR="001434C0" w:rsidRPr="007307A4" w:rsidRDefault="00A32E7D" w:rsidP="00A32E7D">
            <w:pPr>
              <w:tabs>
                <w:tab w:val="left" w:pos="1459"/>
              </w:tabs>
              <w:spacing w:before="0" w:after="160" w:line="276" w:lineRule="auto"/>
              <w:contextualSpacing/>
              <w:rPr>
                <w:rFonts w:ascii="Arial" w:eastAsiaTheme="minorHAnsi" w:hAnsi="Arial" w:cs="Arial"/>
                <w:color w:val="000000"/>
                <w:sz w:val="24"/>
                <w:szCs w:val="24"/>
                <w:lang w:eastAsia="en-US"/>
              </w:rPr>
            </w:pPr>
            <w:r w:rsidRPr="00A32E7D">
              <w:rPr>
                <w:rFonts w:ascii="Arial" w:eastAsiaTheme="minorHAnsi" w:hAnsi="Arial" w:cs="Arial"/>
                <w:sz w:val="24"/>
                <w:szCs w:val="24"/>
                <w:lang w:eastAsia="en-US"/>
              </w:rPr>
              <w:t>Kryterium jest weryfikowane w oparciu o wniosek o dofinansowanie projektu.</w:t>
            </w:r>
            <w:r w:rsidR="005B7C9F">
              <w:rPr>
                <w:rFonts w:ascii="Arial" w:eastAsiaTheme="minorHAnsi" w:hAnsi="Arial" w:cs="Arial"/>
                <w:color w:val="000000"/>
                <w:sz w:val="24"/>
                <w:szCs w:val="24"/>
                <w:lang w:eastAsia="en-US"/>
              </w:rPr>
              <w:tab/>
            </w:r>
          </w:p>
        </w:tc>
        <w:tc>
          <w:tcPr>
            <w:tcW w:w="801" w:type="pct"/>
          </w:tcPr>
          <w:p w14:paraId="2EA79468" w14:textId="77777777" w:rsidR="00A32E7D" w:rsidRPr="00A32E7D" w:rsidRDefault="00A32E7D" w:rsidP="00A32E7D">
            <w:pPr>
              <w:spacing w:before="100" w:beforeAutospacing="1" w:after="100" w:afterAutospacing="1" w:line="276" w:lineRule="auto"/>
              <w:rPr>
                <w:rFonts w:ascii="Arial" w:eastAsiaTheme="minorHAnsi" w:hAnsi="Arial" w:cs="Arial"/>
                <w:sz w:val="24"/>
                <w:szCs w:val="24"/>
                <w:lang w:eastAsia="en-US"/>
              </w:rPr>
            </w:pPr>
            <w:r w:rsidRPr="00A32E7D">
              <w:rPr>
                <w:rFonts w:ascii="Arial" w:eastAsiaTheme="minorHAnsi" w:hAnsi="Arial" w:cs="Arial"/>
                <w:sz w:val="24"/>
                <w:szCs w:val="24"/>
                <w:lang w:eastAsia="en-US"/>
              </w:rPr>
              <w:t>Projekt, który spełnił kryteria horyzontalne, dostępu i merytoryczne oraz kryterium premiujące, uzyskuje premię punktową:</w:t>
            </w:r>
          </w:p>
          <w:p w14:paraId="6DF533EB" w14:textId="77777777" w:rsidR="00A32E7D" w:rsidRPr="00A32E7D" w:rsidRDefault="00A32E7D" w:rsidP="00A32E7D">
            <w:pPr>
              <w:spacing w:before="100" w:beforeAutospacing="1" w:after="100" w:afterAutospacing="1" w:line="276" w:lineRule="auto"/>
              <w:rPr>
                <w:rFonts w:ascii="Arial" w:eastAsiaTheme="minorHAnsi" w:hAnsi="Arial" w:cs="Arial"/>
                <w:sz w:val="24"/>
                <w:szCs w:val="24"/>
                <w:lang w:eastAsia="en-US"/>
              </w:rPr>
            </w:pPr>
            <w:r w:rsidRPr="00A32E7D">
              <w:rPr>
                <w:rFonts w:ascii="Arial" w:eastAsiaTheme="minorHAnsi" w:hAnsi="Arial" w:cs="Arial"/>
                <w:sz w:val="24"/>
                <w:szCs w:val="24"/>
                <w:lang w:eastAsia="en-US"/>
              </w:rPr>
              <w:t>Tak – 5 pkt.</w:t>
            </w:r>
          </w:p>
          <w:p w14:paraId="2F6755B3" w14:textId="72D5ABEA" w:rsidR="005B7C9F" w:rsidRPr="005B7C9F" w:rsidRDefault="00A32E7D" w:rsidP="00A32E7D">
            <w:pPr>
              <w:spacing w:before="0"/>
              <w:rPr>
                <w:rFonts w:ascii="Arial" w:eastAsiaTheme="minorHAnsi" w:hAnsi="Arial" w:cs="Arial"/>
                <w:sz w:val="24"/>
                <w:szCs w:val="24"/>
                <w:lang w:eastAsia="en-US"/>
              </w:rPr>
            </w:pPr>
            <w:r w:rsidRPr="00A32E7D">
              <w:rPr>
                <w:rFonts w:ascii="Arial" w:eastAsiaTheme="minorHAnsi" w:hAnsi="Arial" w:cs="Arial"/>
                <w:sz w:val="24"/>
                <w:szCs w:val="24"/>
                <w:lang w:eastAsia="en-US"/>
              </w:rPr>
              <w:t>Nie – 0 pkt.</w:t>
            </w:r>
          </w:p>
        </w:tc>
      </w:tr>
    </w:tbl>
    <w:p w14:paraId="105EDD2E" w14:textId="382D149E" w:rsidR="001434C0" w:rsidRDefault="001434C0" w:rsidP="009068C7">
      <w:pPr>
        <w:spacing w:line="276" w:lineRule="auto"/>
        <w:contextualSpacing/>
      </w:pPr>
    </w:p>
    <w:p w14:paraId="2BD479FC" w14:textId="77777777" w:rsidR="006C6F3A" w:rsidRDefault="006C6F3A" w:rsidP="009068C7">
      <w:pPr>
        <w:spacing w:line="276" w:lineRule="auto"/>
        <w:contextualSpacing/>
      </w:pPr>
    </w:p>
    <w:p w14:paraId="0923891F" w14:textId="77777777" w:rsidR="006C6F3A" w:rsidRDefault="006C6F3A" w:rsidP="009068C7">
      <w:pPr>
        <w:spacing w:line="276" w:lineRule="auto"/>
        <w:contextualSpacing/>
      </w:pPr>
    </w:p>
    <w:p w14:paraId="4FBFA95A" w14:textId="77777777" w:rsidR="005E163D" w:rsidRDefault="005E163D" w:rsidP="009068C7">
      <w:pPr>
        <w:spacing w:line="276" w:lineRule="auto"/>
        <w:contextualSpacing/>
      </w:pPr>
    </w:p>
    <w:p w14:paraId="13E7A3B7" w14:textId="77777777" w:rsidR="005E163D" w:rsidRDefault="005E163D" w:rsidP="009068C7">
      <w:pPr>
        <w:spacing w:line="276" w:lineRule="auto"/>
        <w:contextualSpacing/>
      </w:pPr>
    </w:p>
    <w:p w14:paraId="3157E6DD" w14:textId="77777777" w:rsidR="005E163D" w:rsidRDefault="005E163D" w:rsidP="009068C7">
      <w:pPr>
        <w:spacing w:line="276" w:lineRule="auto"/>
        <w:contextualSpacing/>
      </w:pPr>
    </w:p>
    <w:p w14:paraId="07E26845" w14:textId="77777777" w:rsidR="005E163D" w:rsidRDefault="005E163D" w:rsidP="009068C7">
      <w:pPr>
        <w:spacing w:line="276" w:lineRule="auto"/>
        <w:contextualSpacing/>
      </w:pPr>
    </w:p>
    <w:p w14:paraId="4DD2ACCE" w14:textId="77777777" w:rsidR="005E163D" w:rsidRDefault="005E163D" w:rsidP="009068C7">
      <w:pPr>
        <w:spacing w:line="276" w:lineRule="auto"/>
        <w:contextualSpacing/>
      </w:pPr>
    </w:p>
    <w:p w14:paraId="6FDD1596" w14:textId="77777777" w:rsidR="005E163D" w:rsidRDefault="005E163D" w:rsidP="009068C7">
      <w:pPr>
        <w:spacing w:line="276" w:lineRule="auto"/>
        <w:contextualSpacing/>
      </w:pPr>
    </w:p>
    <w:p w14:paraId="23FC088D" w14:textId="77777777" w:rsidR="006C6F3A" w:rsidRPr="001434C0" w:rsidRDefault="006C6F3A" w:rsidP="009068C7">
      <w:pPr>
        <w:spacing w:line="276" w:lineRule="auto"/>
        <w:contextualSpacing/>
      </w:pPr>
    </w:p>
    <w:p w14:paraId="79E3ECEA" w14:textId="77084E11" w:rsidR="00B1331B" w:rsidRPr="00B1331B" w:rsidRDefault="00B1331B" w:rsidP="009068C7">
      <w:pPr>
        <w:pStyle w:val="Nagwek3"/>
        <w:numPr>
          <w:ilvl w:val="0"/>
          <w:numId w:val="15"/>
        </w:numPr>
        <w:spacing w:before="200" w:after="200"/>
        <w:contextualSpacing/>
        <w:jc w:val="left"/>
        <w:rPr>
          <w:rFonts w:ascii="Arial" w:hAnsi="Arial" w:cs="Arial"/>
          <w:noProof/>
        </w:rPr>
      </w:pPr>
      <w:r w:rsidRPr="00B1331B">
        <w:rPr>
          <w:rFonts w:ascii="Arial" w:hAnsi="Arial" w:cs="Arial"/>
          <w:noProof/>
        </w:rPr>
        <w:lastRenderedPageBreak/>
        <w:t>Kryteri</w:t>
      </w:r>
      <w:r>
        <w:rPr>
          <w:rFonts w:ascii="Arial" w:hAnsi="Arial" w:cs="Arial"/>
          <w:noProof/>
        </w:rPr>
        <w:t>um negocjacyjne</w:t>
      </w:r>
    </w:p>
    <w:p w14:paraId="2CF74A7F" w14:textId="77777777" w:rsidR="00B1331B" w:rsidRPr="00AB76A5" w:rsidRDefault="00B1331B" w:rsidP="009068C7">
      <w:pPr>
        <w:tabs>
          <w:tab w:val="left" w:pos="2897"/>
        </w:tabs>
        <w:spacing w:line="276" w:lineRule="auto"/>
        <w:contextualSpacing/>
      </w:pPr>
    </w:p>
    <w:tbl>
      <w:tblPr>
        <w:tblStyle w:val="Tabela-Siatka"/>
        <w:tblW w:w="5064" w:type="pct"/>
        <w:tblLayout w:type="fixed"/>
        <w:tblLook w:val="0620" w:firstRow="1" w:lastRow="0" w:firstColumn="0" w:lastColumn="0" w:noHBand="1" w:noVBand="1"/>
      </w:tblPr>
      <w:tblGrid>
        <w:gridCol w:w="844"/>
        <w:gridCol w:w="2126"/>
        <w:gridCol w:w="8932"/>
        <w:gridCol w:w="2271"/>
      </w:tblGrid>
      <w:tr w:rsidR="001434C0" w:rsidRPr="001434C0" w14:paraId="55BA7C81" w14:textId="77777777" w:rsidTr="00886253">
        <w:trPr>
          <w:tblHeader/>
        </w:trPr>
        <w:tc>
          <w:tcPr>
            <w:tcW w:w="298" w:type="pct"/>
            <w:shd w:val="clear" w:color="auto" w:fill="auto"/>
          </w:tcPr>
          <w:p w14:paraId="07702A26"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750" w:type="pct"/>
            <w:shd w:val="clear" w:color="auto" w:fill="auto"/>
          </w:tcPr>
          <w:p w14:paraId="750DA614"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3151" w:type="pct"/>
            <w:shd w:val="clear" w:color="auto" w:fill="auto"/>
          </w:tcPr>
          <w:p w14:paraId="27A948E6"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1434C0" w:rsidRPr="001434C0" w14:paraId="6128DC3F" w14:textId="77777777" w:rsidTr="00886253">
        <w:tc>
          <w:tcPr>
            <w:tcW w:w="298" w:type="pct"/>
          </w:tcPr>
          <w:p w14:paraId="6E47365B" w14:textId="63B84A1E" w:rsidR="001434C0" w:rsidRPr="001434C0" w:rsidRDefault="001434C0"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E</w:t>
            </w:r>
            <w:r w:rsidRPr="001434C0">
              <w:rPr>
                <w:rFonts w:ascii="Arial" w:eastAsiaTheme="minorHAnsi" w:hAnsi="Arial" w:cs="Arial"/>
                <w:b/>
                <w:bCs/>
                <w:sz w:val="24"/>
                <w:szCs w:val="24"/>
                <w:lang w:eastAsia="en-US"/>
              </w:rPr>
              <w:t>.1</w:t>
            </w:r>
          </w:p>
        </w:tc>
        <w:tc>
          <w:tcPr>
            <w:tcW w:w="750" w:type="pct"/>
          </w:tcPr>
          <w:p w14:paraId="3CFD2490" w14:textId="40D50509" w:rsidR="001434C0" w:rsidRPr="001434C0" w:rsidRDefault="007307A4" w:rsidP="009068C7">
            <w:pPr>
              <w:spacing w:before="0" w:line="276" w:lineRule="auto"/>
              <w:contextualSpacing/>
              <w:rPr>
                <w:rFonts w:ascii="Arial" w:eastAsiaTheme="minorHAnsi" w:hAnsi="Arial" w:cs="Arial"/>
                <w:b/>
                <w:bCs/>
                <w:sz w:val="24"/>
                <w:szCs w:val="24"/>
                <w:lang w:eastAsia="en-US"/>
              </w:rPr>
            </w:pPr>
            <w:r w:rsidRPr="00EB559C">
              <w:rPr>
                <w:rFonts w:ascii="Arial" w:hAnsi="Arial" w:cs="Arial"/>
                <w:b/>
                <w:sz w:val="24"/>
                <w:szCs w:val="24"/>
              </w:rPr>
              <w:t>Negocjacje zakończyły się wynikiem pozytywnym.</w:t>
            </w:r>
          </w:p>
        </w:tc>
        <w:tc>
          <w:tcPr>
            <w:tcW w:w="3151" w:type="pct"/>
          </w:tcPr>
          <w:p w14:paraId="294A4389" w14:textId="08F7A5A3" w:rsidR="007307A4" w:rsidRPr="007307A4" w:rsidRDefault="007307A4" w:rsidP="009068C7">
            <w:pPr>
              <w:spacing w:before="0" w:after="160" w:line="276" w:lineRule="auto"/>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 kryterium sprawdzimy, czy negocjacje</w:t>
            </w:r>
            <w:r w:rsidRPr="007307A4">
              <w:rPr>
                <w:rFonts w:ascii="Arial" w:eastAsiaTheme="minorHAnsi" w:hAnsi="Arial" w:cs="Arial"/>
                <w:sz w:val="24"/>
                <w:szCs w:val="24"/>
                <w:vertAlign w:val="superscript"/>
                <w:lang w:eastAsia="en-US"/>
              </w:rPr>
              <w:footnoteReference w:id="17"/>
            </w:r>
            <w:r w:rsidRPr="007307A4">
              <w:rPr>
                <w:rFonts w:ascii="Arial" w:eastAsiaTheme="minorHAnsi" w:hAnsi="Arial" w:cs="Arial"/>
                <w:sz w:val="24"/>
                <w:szCs w:val="24"/>
                <w:lang w:eastAsia="en-US"/>
              </w:rPr>
              <w:t xml:space="preserve"> zakończyły się wynikiem pozytywnym.</w:t>
            </w:r>
            <w:r>
              <w:rPr>
                <w:rFonts w:ascii="Arial" w:eastAsiaTheme="minorHAnsi" w:hAnsi="Arial" w:cs="Arial"/>
                <w:sz w:val="24"/>
                <w:szCs w:val="24"/>
                <w:lang w:eastAsia="en-US"/>
              </w:rPr>
              <w:br/>
            </w:r>
            <w:r>
              <w:rPr>
                <w:rFonts w:ascii="Arial" w:eastAsiaTheme="minorHAnsi" w:hAnsi="Arial" w:cs="Arial"/>
                <w:sz w:val="24"/>
                <w:szCs w:val="24"/>
                <w:lang w:eastAsia="en-US"/>
              </w:rPr>
              <w:br/>
            </w:r>
            <w:r w:rsidRPr="007307A4">
              <w:rPr>
                <w:rFonts w:ascii="Arial" w:eastAsiaTheme="minorHAnsi" w:hAnsi="Arial" w:cs="Arial"/>
                <w:sz w:val="24"/>
                <w:szCs w:val="24"/>
                <w:lang w:eastAsia="en-US"/>
              </w:rPr>
              <w:t>Zakończenie negocjacji z wynikiem pozytywnym oznacza, że:</w:t>
            </w:r>
          </w:p>
          <w:p w14:paraId="210DB983" w14:textId="77777777" w:rsidR="007307A4" w:rsidRPr="007307A4" w:rsidRDefault="007307A4" w:rsidP="009068C7">
            <w:pPr>
              <w:numPr>
                <w:ilvl w:val="0"/>
                <w:numId w:val="29"/>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wprowadził do wniosku o dofinansowanie projektu uzupełnienia lub poprawki wynikające z warunków negocjacyjnych lub</w:t>
            </w:r>
          </w:p>
          <w:p w14:paraId="269288CB" w14:textId="77777777" w:rsidR="007307A4" w:rsidRPr="007307A4" w:rsidRDefault="007307A4" w:rsidP="009068C7">
            <w:pPr>
              <w:numPr>
                <w:ilvl w:val="0"/>
                <w:numId w:val="29"/>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przedstawił informacje i wyjaśnienia wynikające z warunków negocjacyjnych lub przekazane informacje i wyjaśnienia zostały zaakceptowane przez KOP lub</w:t>
            </w:r>
          </w:p>
          <w:p w14:paraId="5E96A20B" w14:textId="77777777" w:rsidR="007307A4" w:rsidRPr="007307A4" w:rsidRDefault="007307A4" w:rsidP="009068C7">
            <w:pPr>
              <w:numPr>
                <w:ilvl w:val="0"/>
                <w:numId w:val="29"/>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nie wprowadził we wniosku o dofinansowanie projektu zmian innych niż wynikające z warunków negocjacyjnych lub</w:t>
            </w:r>
          </w:p>
          <w:p w14:paraId="53D37914" w14:textId="77777777" w:rsidR="007307A4" w:rsidRPr="007307A4" w:rsidRDefault="007307A4" w:rsidP="009068C7">
            <w:pPr>
              <w:numPr>
                <w:ilvl w:val="0"/>
                <w:numId w:val="29"/>
              </w:numPr>
              <w:spacing w:before="0" w:after="160" w:line="276" w:lineRule="auto"/>
              <w:ind w:left="318" w:hanging="284"/>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podjął</w:t>
            </w:r>
            <w:r w:rsidRPr="007307A4">
              <w:rPr>
                <w:rFonts w:ascii="Arial" w:eastAsiaTheme="minorHAnsi" w:hAnsi="Arial" w:cs="Arial"/>
                <w:sz w:val="24"/>
                <w:szCs w:val="24"/>
                <w:vertAlign w:val="superscript"/>
                <w:lang w:eastAsia="en-US"/>
              </w:rPr>
              <w:footnoteReference w:id="18"/>
            </w:r>
            <w:r w:rsidRPr="007307A4">
              <w:rPr>
                <w:rFonts w:ascii="Arial" w:eastAsiaTheme="minorHAnsi" w:hAnsi="Arial" w:cs="Arial"/>
                <w:sz w:val="24"/>
                <w:szCs w:val="24"/>
                <w:lang w:eastAsia="en-US"/>
              </w:rPr>
              <w:t xml:space="preserve"> negocjacje w terminie wyznaczonym przez IZ/IP;</w:t>
            </w:r>
          </w:p>
          <w:p w14:paraId="72D8E27B" w14:textId="77777777" w:rsidR="007307A4" w:rsidRPr="007307A4" w:rsidRDefault="007307A4" w:rsidP="009068C7">
            <w:pPr>
              <w:numPr>
                <w:ilvl w:val="0"/>
                <w:numId w:val="29"/>
              </w:numPr>
              <w:spacing w:before="0" w:after="160" w:line="276" w:lineRule="auto"/>
              <w:ind w:left="318" w:hanging="284"/>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 xml:space="preserve">wnioskodawca złożył poprawiony w wyniku negocjacji wniosek w terminie wyznaczonym przez IZ/IP. </w:t>
            </w:r>
          </w:p>
          <w:p w14:paraId="0A2DD17D" w14:textId="1F9A099A" w:rsidR="007307A4" w:rsidRPr="007307A4" w:rsidRDefault="007307A4" w:rsidP="009068C7">
            <w:pPr>
              <w:spacing w:before="0" w:after="160" w:line="276" w:lineRule="auto"/>
              <w:contextualSpacing/>
              <w:rPr>
                <w:rFonts w:ascii="Arial" w:eastAsiaTheme="minorHAnsi" w:hAnsi="Arial" w:cs="Arial"/>
                <w:sz w:val="24"/>
                <w:szCs w:val="24"/>
                <w:lang w:eastAsia="en-US"/>
              </w:rPr>
            </w:pPr>
            <w:r>
              <w:rPr>
                <w:rFonts w:ascii="Arial" w:eastAsiaTheme="minorHAnsi" w:hAnsi="Arial" w:cs="Arial"/>
                <w:sz w:val="24"/>
                <w:szCs w:val="24"/>
                <w:lang w:eastAsia="en-US"/>
              </w:rPr>
              <w:br/>
            </w:r>
            <w:r w:rsidRPr="007307A4">
              <w:rPr>
                <w:rFonts w:ascii="Arial" w:eastAsiaTheme="minorHAnsi" w:hAnsi="Arial" w:cs="Arial"/>
                <w:sz w:val="24"/>
                <w:szCs w:val="24"/>
                <w:lang w:eastAsia="en-US"/>
              </w:rPr>
              <w:t>Zakończenie negocjacji z wynikiem negatywnym oznacza, że:</w:t>
            </w:r>
          </w:p>
          <w:p w14:paraId="1ACA5106" w14:textId="77777777" w:rsidR="007307A4" w:rsidRPr="007307A4" w:rsidRDefault="007307A4" w:rsidP="009068C7">
            <w:pPr>
              <w:numPr>
                <w:ilvl w:val="0"/>
                <w:numId w:val="30"/>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nie wprowadził do wniosku o dofinansowanie projektu uzupełnień lub poprawek wynikających z warunków negocjacyjnych lub</w:t>
            </w:r>
          </w:p>
          <w:p w14:paraId="5E9317E3" w14:textId="67B6C5E1" w:rsidR="007307A4" w:rsidRPr="007307A4" w:rsidRDefault="007307A4" w:rsidP="009068C7">
            <w:pPr>
              <w:numPr>
                <w:ilvl w:val="0"/>
                <w:numId w:val="30"/>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lastRenderedPageBreak/>
              <w:t>wnioskodawca nie przedstawił informacji i wyjaśnień wynikających z</w:t>
            </w:r>
            <w:r w:rsidR="00026E2B">
              <w:rPr>
                <w:rFonts w:ascii="Arial" w:eastAsiaTheme="minorHAnsi" w:hAnsi="Arial" w:cs="Arial"/>
                <w:sz w:val="24"/>
                <w:szCs w:val="24"/>
                <w:lang w:eastAsia="en-US"/>
              </w:rPr>
              <w:t> </w:t>
            </w:r>
            <w:r w:rsidRPr="007307A4">
              <w:rPr>
                <w:rFonts w:ascii="Arial" w:eastAsiaTheme="minorHAnsi" w:hAnsi="Arial" w:cs="Arial"/>
                <w:sz w:val="24"/>
                <w:szCs w:val="24"/>
                <w:lang w:eastAsia="en-US"/>
              </w:rPr>
              <w:t>warunków negocjacyjnych lub przekazane informacje i wyjaśnienia nie zostały zaakceptowane przez KOP lub</w:t>
            </w:r>
          </w:p>
          <w:p w14:paraId="4C084EF5" w14:textId="77777777" w:rsidR="007307A4" w:rsidRPr="007307A4" w:rsidRDefault="007307A4" w:rsidP="009068C7">
            <w:pPr>
              <w:numPr>
                <w:ilvl w:val="0"/>
                <w:numId w:val="30"/>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wprowadził we wniosku o dofinansowanie projektu zmiany inne niż wynikające z warunków negocjacyjnych lub</w:t>
            </w:r>
          </w:p>
          <w:p w14:paraId="75C9F1A1" w14:textId="77777777" w:rsidR="007307A4" w:rsidRPr="007307A4" w:rsidRDefault="007307A4" w:rsidP="009068C7">
            <w:pPr>
              <w:numPr>
                <w:ilvl w:val="0"/>
                <w:numId w:val="30"/>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nie podjął negocjacji w terminie wyznaczonym przez IZ/IP;</w:t>
            </w:r>
          </w:p>
          <w:p w14:paraId="073671A9" w14:textId="43731527" w:rsidR="007307A4" w:rsidRPr="008B2A01" w:rsidRDefault="007307A4" w:rsidP="009068C7">
            <w:pPr>
              <w:numPr>
                <w:ilvl w:val="0"/>
                <w:numId w:val="30"/>
              </w:numPr>
              <w:spacing w:before="0" w:after="160" w:line="276" w:lineRule="auto"/>
              <w:ind w:left="357" w:hanging="357"/>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wnioskodawca nie złożył poprawionego w wyniku negocjacji wniosku w</w:t>
            </w:r>
            <w:r w:rsidR="00026E2B">
              <w:rPr>
                <w:rFonts w:ascii="Arial" w:eastAsiaTheme="minorHAnsi" w:hAnsi="Arial" w:cs="Arial"/>
                <w:sz w:val="24"/>
                <w:szCs w:val="24"/>
                <w:lang w:eastAsia="en-US"/>
              </w:rPr>
              <w:t> </w:t>
            </w:r>
            <w:r w:rsidRPr="007307A4">
              <w:rPr>
                <w:rFonts w:ascii="Arial" w:eastAsiaTheme="minorHAnsi" w:hAnsi="Arial" w:cs="Arial"/>
                <w:sz w:val="24"/>
                <w:szCs w:val="24"/>
                <w:lang w:eastAsia="en-US"/>
              </w:rPr>
              <w:t>terminie wyznaczonym przez IZ/IP.</w:t>
            </w:r>
            <w:r w:rsidR="008B2A01">
              <w:rPr>
                <w:rFonts w:ascii="Arial" w:eastAsiaTheme="minorHAnsi" w:hAnsi="Arial" w:cs="Arial"/>
                <w:sz w:val="24"/>
                <w:szCs w:val="24"/>
                <w:lang w:eastAsia="en-US"/>
              </w:rPr>
              <w:br/>
            </w:r>
          </w:p>
          <w:p w14:paraId="56708A8B" w14:textId="5257D78F" w:rsidR="001434C0" w:rsidRPr="007307A4" w:rsidRDefault="007307A4" w:rsidP="009068C7">
            <w:pPr>
              <w:spacing w:before="0" w:after="160" w:line="276" w:lineRule="auto"/>
              <w:contextualSpacing/>
              <w:rPr>
                <w:rFonts w:ascii="Arial" w:eastAsiaTheme="minorHAnsi" w:hAnsi="Arial" w:cs="Arial"/>
                <w:sz w:val="24"/>
                <w:szCs w:val="24"/>
                <w:lang w:eastAsia="en-US"/>
              </w:rPr>
            </w:pPr>
            <w:r w:rsidRPr="007307A4">
              <w:rPr>
                <w:rFonts w:ascii="Arial" w:eastAsiaTheme="minorHAnsi" w:hAnsi="Arial" w:cs="Arial"/>
                <w:sz w:val="24"/>
                <w:szCs w:val="24"/>
                <w:lang w:eastAsia="en-US"/>
              </w:rPr>
              <w:t>Warunki negocjacyjne, o których mowa w kryterium mogą objąć dodatkowe ustalenia podjęte już w toku negocjacji. Dodatkowe ustalenia nie mogą dotyczyć istotnej modyfikacji projektu i zmiany jego podstawowych założeń</w:t>
            </w:r>
            <w:r w:rsidR="00786591">
              <w:rPr>
                <w:rFonts w:ascii="Arial" w:eastAsiaTheme="minorHAnsi" w:hAnsi="Arial" w:cs="Arial"/>
                <w:sz w:val="24"/>
                <w:szCs w:val="24"/>
                <w:lang w:eastAsia="en-US"/>
              </w:rPr>
              <w:t xml:space="preserve"> </w:t>
            </w:r>
            <w:r w:rsidRPr="007307A4">
              <w:rPr>
                <w:rFonts w:ascii="Arial" w:eastAsiaTheme="minorHAnsi" w:hAnsi="Arial" w:cs="Arial"/>
                <w:sz w:val="24"/>
                <w:szCs w:val="24"/>
                <w:lang w:eastAsia="en-US"/>
              </w:rPr>
              <w:t>(w</w:t>
            </w:r>
            <w:r w:rsidR="00026E2B">
              <w:rPr>
                <w:rFonts w:ascii="Arial" w:eastAsiaTheme="minorHAnsi" w:hAnsi="Arial" w:cs="Arial"/>
                <w:sz w:val="24"/>
                <w:szCs w:val="24"/>
                <w:lang w:eastAsia="en-US"/>
              </w:rPr>
              <w:t> </w:t>
            </w:r>
            <w:r w:rsidRPr="007307A4">
              <w:rPr>
                <w:rFonts w:ascii="Arial" w:eastAsiaTheme="minorHAnsi" w:hAnsi="Arial" w:cs="Arial"/>
                <w:sz w:val="24"/>
                <w:szCs w:val="24"/>
                <w:lang w:eastAsia="en-US"/>
              </w:rPr>
              <w:t>szczególności w zakresie partnerstwa, obszaru realizacji i kluczowych działań).</w:t>
            </w:r>
            <w:r>
              <w:rPr>
                <w:rFonts w:ascii="Arial" w:eastAsiaTheme="minorHAnsi" w:hAnsi="Arial" w:cs="Arial"/>
                <w:sz w:val="24"/>
                <w:szCs w:val="24"/>
                <w:lang w:eastAsia="en-US"/>
              </w:rPr>
              <w:br/>
            </w:r>
            <w:r>
              <w:rPr>
                <w:rFonts w:ascii="Arial" w:eastAsiaTheme="minorHAnsi" w:hAnsi="Arial" w:cs="Arial"/>
                <w:sz w:val="24"/>
                <w:szCs w:val="24"/>
                <w:lang w:eastAsia="en-US"/>
              </w:rPr>
              <w:br/>
            </w:r>
            <w:r w:rsidRPr="007307A4">
              <w:rPr>
                <w:rFonts w:ascii="Arial" w:eastAsiaTheme="minorHAnsi" w:hAnsi="Arial" w:cs="Arial"/>
                <w:sz w:val="24"/>
                <w:szCs w:val="24"/>
                <w:lang w:eastAsia="en-US"/>
              </w:rPr>
              <w:t>Kryterium weryfikowane po przeprowadzeniu procesu negocjacji w oparciu o</w:t>
            </w:r>
            <w:r w:rsidR="00026E2B">
              <w:rPr>
                <w:rFonts w:ascii="Arial" w:eastAsiaTheme="minorHAnsi" w:hAnsi="Arial" w:cs="Arial"/>
                <w:sz w:val="24"/>
                <w:szCs w:val="24"/>
                <w:lang w:eastAsia="en-US"/>
              </w:rPr>
              <w:t> </w:t>
            </w:r>
            <w:r w:rsidRPr="007307A4">
              <w:rPr>
                <w:rFonts w:ascii="Arial" w:eastAsiaTheme="minorHAnsi" w:hAnsi="Arial" w:cs="Arial"/>
                <w:sz w:val="24"/>
                <w:szCs w:val="24"/>
                <w:lang w:eastAsia="en-US"/>
              </w:rPr>
              <w:t>wniosek o dofinansowanie projektu i ustalenia dokonane podczas negocjacji.</w:t>
            </w:r>
          </w:p>
        </w:tc>
        <w:tc>
          <w:tcPr>
            <w:tcW w:w="1000" w:type="pct"/>
          </w:tcPr>
          <w:p w14:paraId="2E872D82" w14:textId="4FA16139" w:rsidR="007307A4" w:rsidRPr="007307A4" w:rsidRDefault="007307A4" w:rsidP="009068C7">
            <w:pPr>
              <w:spacing w:before="0" w:after="160" w:line="276" w:lineRule="auto"/>
              <w:contextualSpacing/>
              <w:rPr>
                <w:rFonts w:ascii="Arial" w:eastAsiaTheme="minorHAnsi" w:hAnsi="Arial" w:cs="Arial"/>
                <w:color w:val="000000"/>
                <w:sz w:val="24"/>
                <w:szCs w:val="24"/>
                <w:lang w:eastAsia="en-US"/>
              </w:rPr>
            </w:pPr>
            <w:r w:rsidRPr="007307A4">
              <w:rPr>
                <w:rFonts w:ascii="Arial" w:eastAsiaTheme="minorHAnsi" w:hAnsi="Arial" w:cs="Arial"/>
                <w:color w:val="000000"/>
                <w:sz w:val="24"/>
                <w:szCs w:val="24"/>
                <w:lang w:eastAsia="en-US"/>
              </w:rPr>
              <w:lastRenderedPageBreak/>
              <w:t>Tak/nie</w:t>
            </w:r>
            <w:r>
              <w:rPr>
                <w:rFonts w:ascii="Arial" w:eastAsiaTheme="minorHAnsi" w:hAnsi="Arial" w:cs="Arial"/>
                <w:color w:val="000000"/>
                <w:sz w:val="24"/>
                <w:szCs w:val="24"/>
                <w:lang w:eastAsia="en-US"/>
              </w:rPr>
              <w:t xml:space="preserve"> </w:t>
            </w:r>
            <w:r w:rsidRPr="007307A4">
              <w:rPr>
                <w:rFonts w:ascii="Arial" w:eastAsiaTheme="minorHAnsi" w:hAnsi="Arial" w:cs="Arial"/>
                <w:color w:val="000000"/>
                <w:sz w:val="24"/>
                <w:szCs w:val="24"/>
                <w:lang w:eastAsia="en-US"/>
              </w:rPr>
              <w:t>(niespełnienie kryterium oznacza negatywną ocenę)</w:t>
            </w:r>
            <w:r w:rsidR="003F70D1">
              <w:rPr>
                <w:rFonts w:ascii="Arial" w:eastAsiaTheme="minorHAnsi" w:hAnsi="Arial" w:cs="Arial"/>
                <w:color w:val="000000"/>
                <w:sz w:val="24"/>
                <w:szCs w:val="24"/>
                <w:lang w:eastAsia="en-US"/>
              </w:rPr>
              <w:t>.</w:t>
            </w:r>
          </w:p>
          <w:p w14:paraId="367FD55B" w14:textId="77777777" w:rsidR="001434C0" w:rsidRPr="001434C0" w:rsidRDefault="001434C0" w:rsidP="009068C7">
            <w:pPr>
              <w:spacing w:before="0" w:line="276" w:lineRule="auto"/>
              <w:contextualSpacing/>
              <w:rPr>
                <w:rFonts w:ascii="Arial" w:eastAsiaTheme="minorHAnsi" w:hAnsi="Arial" w:cs="Arial"/>
                <w:b/>
                <w:bCs/>
                <w:sz w:val="24"/>
                <w:szCs w:val="24"/>
                <w:lang w:eastAsia="en-US"/>
              </w:rPr>
            </w:pPr>
          </w:p>
        </w:tc>
      </w:tr>
    </w:tbl>
    <w:p w14:paraId="627C4BE4" w14:textId="024D02D9" w:rsidR="00AB76A5" w:rsidRPr="007B183B" w:rsidRDefault="00AB76A5" w:rsidP="007B183B">
      <w:pPr>
        <w:tabs>
          <w:tab w:val="left" w:pos="2897"/>
        </w:tabs>
        <w:spacing w:line="360" w:lineRule="auto"/>
        <w:contextualSpacing/>
        <w:rPr>
          <w:sz w:val="2"/>
          <w:szCs w:val="2"/>
        </w:rPr>
      </w:pPr>
    </w:p>
    <w:sectPr w:rsidR="00AB76A5" w:rsidRPr="007B183B" w:rsidSect="0091300C">
      <w:headerReference w:type="default" r:id="rId9"/>
      <w:head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66106" w14:textId="77777777" w:rsidR="00C5609F" w:rsidRDefault="00C5609F" w:rsidP="00420AF5">
      <w:pPr>
        <w:spacing w:before="0" w:line="240" w:lineRule="auto"/>
      </w:pPr>
      <w:r>
        <w:separator/>
      </w:r>
    </w:p>
  </w:endnote>
  <w:endnote w:type="continuationSeparator" w:id="0">
    <w:p w14:paraId="39F361A9" w14:textId="77777777" w:rsidR="00C5609F" w:rsidRDefault="00C5609F"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383EC" w14:textId="77777777" w:rsidR="00C5609F" w:rsidRDefault="00C5609F" w:rsidP="00420AF5">
      <w:pPr>
        <w:spacing w:before="0" w:line="240" w:lineRule="auto"/>
      </w:pPr>
      <w:r>
        <w:separator/>
      </w:r>
    </w:p>
  </w:footnote>
  <w:footnote w:type="continuationSeparator" w:id="0">
    <w:p w14:paraId="288D0D3A" w14:textId="77777777" w:rsidR="00C5609F" w:rsidRDefault="00C5609F" w:rsidP="00420AF5">
      <w:pPr>
        <w:spacing w:before="0" w:line="240" w:lineRule="auto"/>
      </w:pPr>
      <w:r>
        <w:continuationSeparator/>
      </w:r>
    </w:p>
  </w:footnote>
  <w:footnote w:id="1">
    <w:p w14:paraId="16F3BBB1" w14:textId="1E715458" w:rsidR="005379AC" w:rsidRPr="0056369A" w:rsidRDefault="005379AC">
      <w:pPr>
        <w:pStyle w:val="Tekstprzypisudolnego"/>
        <w:rPr>
          <w:rFonts w:ascii="Arial" w:hAnsi="Arial" w:cs="Arial"/>
          <w:sz w:val="18"/>
          <w:szCs w:val="18"/>
        </w:rPr>
      </w:pPr>
      <w:r w:rsidRPr="0056369A">
        <w:rPr>
          <w:rStyle w:val="Odwoanieprzypisudolnego"/>
          <w:rFonts w:ascii="Arial" w:hAnsi="Arial" w:cs="Arial"/>
          <w:sz w:val="20"/>
          <w:szCs w:val="20"/>
        </w:rPr>
        <w:footnoteRef/>
      </w:r>
      <w:r w:rsidRPr="0056369A">
        <w:rPr>
          <w:rFonts w:ascii="Arial" w:hAnsi="Arial" w:cs="Arial"/>
          <w:sz w:val="20"/>
          <w:szCs w:val="20"/>
        </w:rPr>
        <w:t xml:space="preserve"> W każdym kryterium nie wyklucza się wykorzystania w ocenie spełniania kryterium informacji dotyczących wnioskodawcy lub projektu pozyskanych w inny sposób.</w:t>
      </w:r>
    </w:p>
  </w:footnote>
  <w:footnote w:id="2">
    <w:p w14:paraId="573D5BA1" w14:textId="4D2B0613" w:rsidR="004D0A0E" w:rsidRPr="00BF0683" w:rsidRDefault="004D0A0E" w:rsidP="006903E9">
      <w:pPr>
        <w:pStyle w:val="Tekstprzypisudolnego"/>
        <w:spacing w:line="276" w:lineRule="auto"/>
        <w:rPr>
          <w:rFonts w:ascii="Arial" w:hAnsi="Arial" w:cs="Arial"/>
          <w:sz w:val="20"/>
          <w:szCs w:val="20"/>
        </w:rPr>
      </w:pPr>
      <w:r w:rsidRPr="00BF0683">
        <w:rPr>
          <w:rStyle w:val="Odwoanieprzypisudolnego"/>
          <w:rFonts w:ascii="Arial" w:hAnsi="Arial" w:cs="Arial"/>
          <w:sz w:val="20"/>
          <w:szCs w:val="20"/>
        </w:rPr>
        <w:footnoteRef/>
      </w:r>
      <w:r w:rsidRPr="00BF0683">
        <w:rPr>
          <w:rFonts w:ascii="Arial" w:hAnsi="Arial" w:cs="Arial"/>
          <w:sz w:val="20"/>
          <w:szCs w:val="20"/>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sidR="00026E2B" w:rsidRPr="00BF0683">
        <w:rPr>
          <w:rFonts w:ascii="Arial" w:hAnsi="Arial" w:cs="Arial"/>
          <w:sz w:val="20"/>
          <w:szCs w:val="20"/>
        </w:rPr>
        <w:t> </w:t>
      </w:r>
      <w:r w:rsidRPr="00BF0683">
        <w:rPr>
          <w:rFonts w:ascii="Arial" w:hAnsi="Arial" w:cs="Arial"/>
          <w:sz w:val="20"/>
          <w:szCs w:val="20"/>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0613FE3" w14:textId="278A1682" w:rsidR="004D0A0E" w:rsidRPr="00BF0683" w:rsidRDefault="004D0A0E" w:rsidP="006903E9">
      <w:pPr>
        <w:pStyle w:val="Tekstprzypisudolnego"/>
        <w:spacing w:line="276" w:lineRule="auto"/>
        <w:rPr>
          <w:rFonts w:ascii="Arial" w:hAnsi="Arial" w:cs="Arial"/>
          <w:sz w:val="20"/>
          <w:szCs w:val="20"/>
        </w:rPr>
      </w:pPr>
      <w:r w:rsidRPr="00BF0683">
        <w:rPr>
          <w:rStyle w:val="Odwoanieprzypisudolnego"/>
          <w:rFonts w:ascii="Arial" w:hAnsi="Arial" w:cs="Arial"/>
          <w:sz w:val="20"/>
          <w:szCs w:val="20"/>
        </w:rPr>
        <w:footnoteRef/>
      </w:r>
      <w:r w:rsidRPr="00BF0683">
        <w:rPr>
          <w:rFonts w:ascii="Arial" w:hAnsi="Arial" w:cs="Arial"/>
          <w:sz w:val="20"/>
          <w:szCs w:val="20"/>
        </w:rPr>
        <w:t xml:space="preserve"> W każdym kryterium przez „wnioskodawcę” rozumiemy też partnera/partnerów, chyba że kryterium stanowi inaczej.</w:t>
      </w:r>
    </w:p>
  </w:footnote>
  <w:footnote w:id="4">
    <w:p w14:paraId="47FD09D6" w14:textId="77777777" w:rsidR="007F1BCF" w:rsidRPr="00B6238F" w:rsidRDefault="007F1BCF" w:rsidP="006903E9">
      <w:pPr>
        <w:pStyle w:val="Tekstprzypisudolnego"/>
        <w:spacing w:line="276" w:lineRule="auto"/>
        <w:rPr>
          <w:rFonts w:ascii="Arial" w:hAnsi="Arial" w:cs="Arial"/>
        </w:rPr>
      </w:pPr>
      <w:r w:rsidRPr="00BF0683">
        <w:rPr>
          <w:rStyle w:val="Odwoanieprzypisudolnego"/>
          <w:rFonts w:ascii="Arial" w:hAnsi="Arial" w:cs="Arial"/>
          <w:sz w:val="20"/>
          <w:szCs w:val="20"/>
        </w:rPr>
        <w:footnoteRef/>
      </w:r>
      <w:r w:rsidRPr="00BF0683">
        <w:rPr>
          <w:rFonts w:ascii="Arial" w:hAnsi="Arial" w:cs="Arial"/>
          <w:sz w:val="20"/>
          <w:szCs w:val="20"/>
        </w:rPr>
        <w:t xml:space="preserve"> Składany za pomocą kwalifikowanego urządzenia i poświadczony specjalnym certyfikatem (dostarczanym przez niezależne centrum certyfikacji), co pozwala na weryfikację autora podpisu.</w:t>
      </w:r>
    </w:p>
  </w:footnote>
  <w:footnote w:id="5">
    <w:p w14:paraId="2C84CB3A" w14:textId="77777777" w:rsidR="00230B70" w:rsidRPr="006903E9" w:rsidRDefault="00230B70" w:rsidP="006903E9">
      <w:pPr>
        <w:spacing w:before="100" w:beforeAutospacing="1" w:after="100" w:afterAutospacing="1" w:line="276" w:lineRule="auto"/>
        <w:rPr>
          <w:rFonts w:ascii="Arial" w:hAnsi="Arial" w:cs="Arial"/>
          <w:sz w:val="20"/>
        </w:rPr>
      </w:pPr>
      <w:r w:rsidRPr="006903E9">
        <w:rPr>
          <w:rStyle w:val="Odwoanieprzypisudolnego"/>
          <w:rFonts w:ascii="Arial" w:hAnsi="Arial" w:cs="Arial"/>
          <w:sz w:val="20"/>
        </w:rPr>
        <w:footnoteRef/>
      </w:r>
      <w:r w:rsidRPr="006903E9">
        <w:rPr>
          <w:rFonts w:ascii="Arial" w:hAnsi="Arial" w:cs="Arial"/>
          <w:sz w:val="20"/>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31BD2FD9" w14:textId="77777777" w:rsidR="00381BB7" w:rsidRPr="006903E9" w:rsidRDefault="00381BB7" w:rsidP="006903E9">
      <w:pPr>
        <w:spacing w:before="100" w:beforeAutospacing="1" w:after="100" w:afterAutospacing="1" w:line="276" w:lineRule="auto"/>
        <w:rPr>
          <w:rFonts w:ascii="Arial" w:hAnsi="Arial" w:cs="Arial"/>
          <w:sz w:val="20"/>
        </w:rPr>
      </w:pPr>
      <w:r w:rsidRPr="006903E9">
        <w:rPr>
          <w:rStyle w:val="Odwoanieprzypisudolnego"/>
          <w:rFonts w:ascii="Arial" w:hAnsi="Arial" w:cs="Arial"/>
          <w:sz w:val="20"/>
        </w:rPr>
        <w:footnoteRef/>
      </w:r>
      <w:r w:rsidRPr="006903E9">
        <w:rPr>
          <w:rFonts w:ascii="Arial" w:hAnsi="Arial" w:cs="Arial"/>
          <w:sz w:val="20"/>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41E16C93" w14:textId="77777777" w:rsidR="00381BB7" w:rsidRPr="006903E9" w:rsidRDefault="00381BB7" w:rsidP="006903E9">
      <w:pPr>
        <w:spacing w:before="100" w:beforeAutospacing="1" w:after="100" w:afterAutospacing="1" w:line="276" w:lineRule="auto"/>
        <w:rPr>
          <w:rFonts w:ascii="Arial" w:hAnsi="Arial" w:cs="Arial"/>
          <w:sz w:val="20"/>
        </w:rPr>
      </w:pPr>
      <w:r w:rsidRPr="006903E9">
        <w:rPr>
          <w:rFonts w:ascii="Arial" w:hAnsi="Arial" w:cs="Arial"/>
          <w:sz w:val="20"/>
        </w:rPr>
        <w:t>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p>
    <w:p w14:paraId="000F2DF4" w14:textId="77777777" w:rsidR="00381BB7" w:rsidRPr="006903E9" w:rsidRDefault="00381BB7" w:rsidP="006903E9">
      <w:pPr>
        <w:pStyle w:val="Tekstprzypisudolnego"/>
        <w:spacing w:before="100" w:beforeAutospacing="1" w:after="100" w:afterAutospacing="1" w:line="276" w:lineRule="auto"/>
        <w:rPr>
          <w:rFonts w:ascii="Arial" w:eastAsiaTheme="minorHAnsi" w:hAnsi="Arial" w:cs="Arial"/>
          <w:sz w:val="20"/>
          <w:szCs w:val="20"/>
        </w:rPr>
      </w:pPr>
      <w:r w:rsidRPr="006903E9">
        <w:rPr>
          <w:rFonts w:ascii="Arial" w:hAnsi="Arial" w:cs="Arial"/>
          <w:sz w:val="20"/>
          <w:szCs w:val="20"/>
        </w:rPr>
        <w:t xml:space="preserve">W przypadku projektów, w </w:t>
      </w:r>
      <w:r w:rsidRPr="006903E9">
        <w:rPr>
          <w:rFonts w:ascii="Arial" w:eastAsiaTheme="minorHAnsi" w:hAnsi="Arial" w:cs="Arial"/>
          <w:sz w:val="20"/>
          <w:szCs w:val="20"/>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7">
    <w:p w14:paraId="6162A85B" w14:textId="77777777" w:rsidR="00381BB7" w:rsidRPr="006903E9" w:rsidRDefault="00381BB7" w:rsidP="006903E9">
      <w:pPr>
        <w:pStyle w:val="Tekstprzypisudolnego"/>
        <w:spacing w:before="100" w:beforeAutospacing="1" w:after="100" w:afterAutospacing="1" w:line="276" w:lineRule="auto"/>
        <w:rPr>
          <w:rFonts w:ascii="Arial" w:eastAsiaTheme="minorHAnsi" w:hAnsi="Arial" w:cs="Arial"/>
          <w:sz w:val="20"/>
          <w:szCs w:val="20"/>
        </w:rPr>
      </w:pPr>
      <w:r w:rsidRPr="006903E9">
        <w:rPr>
          <w:rFonts w:ascii="Arial" w:eastAsiaTheme="minorHAnsi" w:hAnsi="Arial" w:cs="Arial"/>
          <w:sz w:val="20"/>
          <w:szCs w:val="20"/>
          <w:vertAlign w:val="superscript"/>
        </w:rPr>
        <w:footnoteRef/>
      </w:r>
      <w:r w:rsidRPr="006903E9">
        <w:rPr>
          <w:rFonts w:ascii="Arial" w:eastAsiaTheme="minorHAnsi" w:hAnsi="Arial" w:cs="Arial"/>
          <w:sz w:val="20"/>
          <w:szCs w:val="20"/>
        </w:rPr>
        <w:t xml:space="preserve"> Na potrzeby spełnienia kryterium jako wydatek należy rozumieć też wkład własny. Jako wydatki należy rozumieć zarówno wydatki partnera wiodącego (lidera), jak i wydatki partnerów).</w:t>
      </w:r>
    </w:p>
  </w:footnote>
  <w:footnote w:id="8">
    <w:p w14:paraId="20E1862D" w14:textId="77777777" w:rsidR="00381BB7" w:rsidRPr="006903E9" w:rsidRDefault="00381BB7" w:rsidP="006903E9">
      <w:pPr>
        <w:pStyle w:val="Tekstprzypisudolnego"/>
        <w:spacing w:before="100" w:beforeAutospacing="1" w:after="100" w:afterAutospacing="1" w:line="276" w:lineRule="auto"/>
        <w:rPr>
          <w:rFonts w:ascii="Arial" w:hAnsi="Arial" w:cs="Arial"/>
          <w:sz w:val="20"/>
          <w:szCs w:val="20"/>
        </w:rPr>
      </w:pPr>
      <w:r w:rsidRPr="006903E9">
        <w:rPr>
          <w:rStyle w:val="Odwoanieprzypisudolnego"/>
          <w:rFonts w:ascii="Arial" w:hAnsi="Arial" w:cs="Arial"/>
          <w:sz w:val="20"/>
          <w:szCs w:val="20"/>
        </w:rPr>
        <w:footnoteRef/>
      </w:r>
      <w:r w:rsidRPr="006903E9">
        <w:rPr>
          <w:rFonts w:ascii="Arial" w:hAnsi="Arial" w:cs="Arial"/>
          <w:sz w:val="20"/>
          <w:szCs w:val="20"/>
        </w:rPr>
        <w:t xml:space="preserve"> W zależności od długości trwania projektu należy przyjąć odpowiedni sposobów weryfikacji spełnienia kryterium:</w:t>
      </w:r>
    </w:p>
    <w:p w14:paraId="06E528AB" w14:textId="77777777" w:rsidR="00381BB7" w:rsidRPr="006903E9" w:rsidRDefault="00381BB7" w:rsidP="006903E9">
      <w:pPr>
        <w:pStyle w:val="Tekstprzypisudolnego"/>
        <w:spacing w:before="100" w:beforeAutospacing="1" w:after="100" w:afterAutospacing="1" w:line="276" w:lineRule="auto"/>
        <w:rPr>
          <w:rFonts w:ascii="Arial" w:hAnsi="Arial" w:cs="Arial"/>
          <w:sz w:val="20"/>
          <w:szCs w:val="20"/>
        </w:rPr>
      </w:pPr>
      <w:r w:rsidRPr="006903E9">
        <w:rPr>
          <w:rFonts w:ascii="Arial" w:hAnsi="Arial" w:cs="Arial"/>
          <w:sz w:val="20"/>
          <w:szCs w:val="20"/>
        </w:rPr>
        <w:t>1)</w:t>
      </w:r>
      <w:r w:rsidRPr="006903E9">
        <w:rPr>
          <w:rFonts w:ascii="Arial" w:hAnsi="Arial" w:cs="Arial"/>
          <w:sz w:val="20"/>
          <w:szCs w:val="20"/>
        </w:rPr>
        <w:tab/>
        <w:t>w przypadku gdy projekt nie przekracza 12 miesięcy obrót wnioskodawcy [</w:t>
      </w:r>
      <w:proofErr w:type="spellStart"/>
      <w:r w:rsidRPr="006903E9">
        <w:rPr>
          <w:rFonts w:ascii="Arial" w:hAnsi="Arial" w:cs="Arial"/>
          <w:sz w:val="20"/>
          <w:szCs w:val="20"/>
        </w:rPr>
        <w:t>ObrW</w:t>
      </w:r>
      <w:proofErr w:type="spellEnd"/>
      <w:r w:rsidRPr="006903E9">
        <w:rPr>
          <w:rFonts w:ascii="Arial" w:hAnsi="Arial" w:cs="Arial"/>
          <w:sz w:val="20"/>
          <w:szCs w:val="20"/>
        </w:rPr>
        <w:t>] odnoszony jest do 25% całkowitej wartości projektu [CWP], tj.:</w:t>
      </w:r>
    </w:p>
    <w:p w14:paraId="2055E411" w14:textId="3BB2D1AE" w:rsidR="00381BB7" w:rsidRPr="006903E9" w:rsidRDefault="00381BB7" w:rsidP="006903E9">
      <w:pPr>
        <w:pStyle w:val="Tekstprzypisudolnego"/>
        <w:spacing w:before="100" w:beforeAutospacing="1" w:after="100" w:afterAutospacing="1" w:line="276" w:lineRule="auto"/>
        <w:rPr>
          <w:rFonts w:ascii="Arial" w:hAnsi="Arial" w:cs="Arial"/>
          <w:sz w:val="20"/>
          <w:szCs w:val="20"/>
        </w:rPr>
      </w:pPr>
      <w:proofErr w:type="spellStart"/>
      <w:r w:rsidRPr="006903E9">
        <w:rPr>
          <w:rFonts w:ascii="Arial" w:hAnsi="Arial" w:cs="Arial"/>
          <w:sz w:val="20"/>
          <w:szCs w:val="20"/>
        </w:rPr>
        <w:t>ObrW</w:t>
      </w:r>
      <w:proofErr w:type="spellEnd"/>
      <w:r w:rsidRPr="006903E9">
        <w:rPr>
          <w:rFonts w:ascii="Arial" w:hAnsi="Arial" w:cs="Arial"/>
          <w:sz w:val="20"/>
          <w:szCs w:val="20"/>
        </w:rPr>
        <w:t xml:space="preserve"> ≥ 25% * CWP</w:t>
      </w:r>
    </w:p>
    <w:p w14:paraId="1A1B1FA5"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2)</w:t>
      </w:r>
      <w:r w:rsidRPr="00381BB7">
        <w:rPr>
          <w:rFonts w:ascii="Arial" w:hAnsi="Arial" w:cs="Arial"/>
          <w:sz w:val="20"/>
          <w:szCs w:val="20"/>
        </w:rPr>
        <w:tab/>
        <w:t>natomiast w sytuacji, w której projekt trwa dłużej niż 12 miesięcy obrót wnioskodawcy [</w:t>
      </w:r>
      <w:proofErr w:type="spellStart"/>
      <w:r w:rsidRPr="00381BB7">
        <w:rPr>
          <w:rFonts w:ascii="Arial" w:hAnsi="Arial" w:cs="Arial"/>
          <w:sz w:val="20"/>
          <w:szCs w:val="20"/>
        </w:rPr>
        <w:t>ObrW</w:t>
      </w:r>
      <w:proofErr w:type="spellEnd"/>
      <w:r w:rsidRPr="00381BB7">
        <w:rPr>
          <w:rFonts w:ascii="Arial" w:hAnsi="Arial" w:cs="Arial"/>
          <w:sz w:val="20"/>
          <w:szCs w:val="20"/>
        </w:rPr>
        <w:t>] należy odnieść do 25% średnich rocznych wydatków w projekcie [ŚRW].</w:t>
      </w:r>
    </w:p>
    <w:p w14:paraId="1D99AAA6" w14:textId="77777777" w:rsidR="00381BB7" w:rsidRPr="00381BB7" w:rsidRDefault="00381BB7" w:rsidP="00381BB7">
      <w:pPr>
        <w:pStyle w:val="Tekstprzypisudolnego"/>
        <w:spacing w:before="100" w:beforeAutospacing="1" w:after="100" w:afterAutospacing="1"/>
        <w:rPr>
          <w:rFonts w:ascii="Arial" w:hAnsi="Arial" w:cs="Arial"/>
          <w:sz w:val="20"/>
          <w:szCs w:val="20"/>
        </w:rPr>
      </w:pPr>
      <w:proofErr w:type="spellStart"/>
      <w:r w:rsidRPr="00381BB7">
        <w:rPr>
          <w:rFonts w:ascii="Arial" w:hAnsi="Arial" w:cs="Arial"/>
          <w:sz w:val="20"/>
          <w:szCs w:val="20"/>
        </w:rPr>
        <w:t>ObrW</w:t>
      </w:r>
      <w:proofErr w:type="spellEnd"/>
      <w:r w:rsidRPr="00381BB7">
        <w:rPr>
          <w:rFonts w:ascii="Arial" w:hAnsi="Arial" w:cs="Arial"/>
          <w:sz w:val="20"/>
          <w:szCs w:val="20"/>
        </w:rPr>
        <w:t xml:space="preserve">  ≥  25% * ŚRW</w:t>
      </w:r>
    </w:p>
    <w:p w14:paraId="2B347481"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1666364F"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 xml:space="preserve">ŚRW = (CWP / </w:t>
      </w:r>
      <w:proofErr w:type="spellStart"/>
      <w:r w:rsidRPr="00381BB7">
        <w:rPr>
          <w:rFonts w:ascii="Arial" w:hAnsi="Arial" w:cs="Arial"/>
          <w:sz w:val="20"/>
          <w:szCs w:val="20"/>
        </w:rPr>
        <w:t>Lmp</w:t>
      </w:r>
      <w:proofErr w:type="spellEnd"/>
      <w:r w:rsidRPr="00381BB7">
        <w:rPr>
          <w:rFonts w:ascii="Arial" w:hAnsi="Arial" w:cs="Arial"/>
          <w:sz w:val="20"/>
          <w:szCs w:val="20"/>
        </w:rPr>
        <w:t>) * 12</w:t>
      </w:r>
    </w:p>
    <w:p w14:paraId="6A3E2613"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gdzie:</w:t>
      </w:r>
    </w:p>
    <w:p w14:paraId="6D479BA3"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ŚRW – Średnie roczne wydatki w projekcie</w:t>
      </w:r>
    </w:p>
    <w:p w14:paraId="6F2ABC44" w14:textId="77777777" w:rsidR="00381BB7" w:rsidRPr="00381BB7" w:rsidRDefault="00381BB7" w:rsidP="00381BB7">
      <w:pPr>
        <w:pStyle w:val="Tekstprzypisudolnego"/>
        <w:spacing w:before="100" w:beforeAutospacing="1" w:after="100" w:afterAutospacing="1"/>
        <w:rPr>
          <w:rFonts w:ascii="Arial" w:hAnsi="Arial" w:cs="Arial"/>
          <w:sz w:val="20"/>
          <w:szCs w:val="20"/>
        </w:rPr>
      </w:pPr>
      <w:r w:rsidRPr="00381BB7">
        <w:rPr>
          <w:rFonts w:ascii="Arial" w:hAnsi="Arial" w:cs="Arial"/>
          <w:sz w:val="20"/>
          <w:szCs w:val="20"/>
        </w:rPr>
        <w:t>CWP – Całkowita wartość projektu</w:t>
      </w:r>
    </w:p>
    <w:p w14:paraId="558566E0" w14:textId="77777777" w:rsidR="00381BB7" w:rsidRPr="00381BB7" w:rsidRDefault="00381BB7" w:rsidP="00381BB7">
      <w:pPr>
        <w:pStyle w:val="Tekstprzypisudolnego"/>
        <w:spacing w:before="100" w:beforeAutospacing="1" w:after="100" w:afterAutospacing="1"/>
        <w:rPr>
          <w:rFonts w:ascii="Arial" w:hAnsi="Arial" w:cs="Arial"/>
          <w:sz w:val="20"/>
          <w:szCs w:val="20"/>
        </w:rPr>
      </w:pPr>
      <w:proofErr w:type="spellStart"/>
      <w:r w:rsidRPr="00381BB7">
        <w:rPr>
          <w:rFonts w:ascii="Arial" w:hAnsi="Arial" w:cs="Arial"/>
          <w:sz w:val="20"/>
          <w:szCs w:val="20"/>
        </w:rPr>
        <w:t>Lmp</w:t>
      </w:r>
      <w:proofErr w:type="spellEnd"/>
      <w:r w:rsidRPr="00381BB7">
        <w:rPr>
          <w:rFonts w:ascii="Arial" w:hAnsi="Arial" w:cs="Arial"/>
          <w:sz w:val="20"/>
          <w:szCs w:val="20"/>
        </w:rPr>
        <w:t xml:space="preserve"> – Liczba miesięcy projektu (zaokrąglamy w górę do pełnych kalendarzowych miesięcy).</w:t>
      </w:r>
    </w:p>
  </w:footnote>
  <w:footnote w:id="9">
    <w:p w14:paraId="79C8880C" w14:textId="77777777" w:rsidR="00381BB7" w:rsidRPr="00381BB7" w:rsidRDefault="00381BB7" w:rsidP="006903E9">
      <w:pPr>
        <w:pStyle w:val="Tekstprzypisudolnego"/>
        <w:spacing w:before="100" w:beforeAutospacing="1" w:after="100" w:afterAutospacing="1" w:line="276" w:lineRule="auto"/>
        <w:rPr>
          <w:rFonts w:ascii="Arial" w:hAnsi="Arial" w:cs="Arial"/>
          <w:sz w:val="20"/>
          <w:szCs w:val="20"/>
        </w:rPr>
      </w:pPr>
      <w:r w:rsidRPr="00381BB7">
        <w:rPr>
          <w:rFonts w:ascii="Arial" w:eastAsiaTheme="minorHAnsi" w:hAnsi="Arial" w:cs="Arial"/>
          <w:sz w:val="20"/>
          <w:szCs w:val="20"/>
          <w:vertAlign w:val="superscript"/>
        </w:rPr>
        <w:footnoteRef/>
      </w:r>
      <w:r w:rsidRPr="00381BB7">
        <w:rPr>
          <w:rFonts w:ascii="Arial" w:eastAsiaTheme="minorHAnsi" w:hAnsi="Arial" w:cs="Arial"/>
          <w:sz w:val="20"/>
          <w:szCs w:val="20"/>
        </w:rPr>
        <w:t xml:space="preserve"> We wniosku o dofinansowanie projektu należy</w:t>
      </w:r>
      <w:r w:rsidRPr="00381BB7">
        <w:rPr>
          <w:rFonts w:ascii="Arial" w:hAnsi="Arial" w:cs="Arial"/>
          <w:sz w:val="20"/>
          <w:szCs w:val="20"/>
        </w:rPr>
        <w:t xml:space="preserve"> wskazać rok, za jaki podawane są dane dotyczące rocznego obrotu wnioskodawcy.</w:t>
      </w:r>
    </w:p>
  </w:footnote>
  <w:footnote w:id="10">
    <w:p w14:paraId="45D6CC48" w14:textId="77777777" w:rsidR="00FD0A42" w:rsidRPr="00FD0A42" w:rsidRDefault="00FD0A42" w:rsidP="006903E9">
      <w:pPr>
        <w:pStyle w:val="Tekstprzypisudolnego"/>
        <w:spacing w:before="100" w:beforeAutospacing="1" w:after="100" w:afterAutospacing="1" w:line="276" w:lineRule="auto"/>
        <w:rPr>
          <w:rFonts w:ascii="Arial" w:hAnsi="Arial" w:cs="Arial"/>
          <w:sz w:val="20"/>
          <w:szCs w:val="20"/>
        </w:rPr>
      </w:pPr>
      <w:r w:rsidRPr="00FD0A42">
        <w:rPr>
          <w:rStyle w:val="Odwoanieprzypisudolnego"/>
          <w:rFonts w:ascii="Arial" w:hAnsi="Arial" w:cs="Arial"/>
          <w:sz w:val="20"/>
          <w:szCs w:val="20"/>
        </w:rPr>
        <w:footnoteRef/>
      </w:r>
      <w:r w:rsidRPr="00FD0A42">
        <w:rPr>
          <w:rFonts w:ascii="Arial" w:hAnsi="Arial" w:cs="Arial"/>
          <w:sz w:val="20"/>
          <w:szCs w:val="20"/>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6C7463FB" w14:textId="0E794C33" w:rsidR="00825331" w:rsidRPr="00825331" w:rsidRDefault="00825331">
      <w:pPr>
        <w:pStyle w:val="Tekstprzypisudolnego"/>
        <w:rPr>
          <w:rFonts w:ascii="Arial" w:hAnsi="Arial" w:cs="Arial"/>
          <w:sz w:val="20"/>
          <w:szCs w:val="20"/>
        </w:rPr>
      </w:pPr>
      <w:bookmarkStart w:id="13" w:name="_Hlk148520453"/>
      <w:r w:rsidRPr="00825331">
        <w:rPr>
          <w:rStyle w:val="Odwoanieprzypisudolnego"/>
          <w:rFonts w:ascii="Arial" w:hAnsi="Arial" w:cs="Arial"/>
          <w:sz w:val="20"/>
          <w:szCs w:val="20"/>
        </w:rPr>
        <w:footnoteRef/>
      </w:r>
      <w:r w:rsidRPr="00825331">
        <w:rPr>
          <w:rFonts w:ascii="Arial" w:hAnsi="Arial" w:cs="Arial"/>
          <w:sz w:val="20"/>
          <w:szCs w:val="20"/>
        </w:rPr>
        <w:t xml:space="preserve"> Wsparcie istniejących CIS i KIS może polegać na tworzeniu nowych miejsc i/lub obejmowaniu osób już wspieranych w podmiotach reintegracyjnych nowymi usługami (tj. rozszerzenie oferty wsparcia dla obecnych uczestników działań reintegracyjnych w CIS, KIS). </w:t>
      </w:r>
      <w:bookmarkEnd w:id="13"/>
    </w:p>
  </w:footnote>
  <w:footnote w:id="12">
    <w:p w14:paraId="7048E97A" w14:textId="353BCDD9" w:rsidR="00825331" w:rsidRPr="00BB2B9B" w:rsidRDefault="00825331">
      <w:pPr>
        <w:pStyle w:val="Tekstprzypisudolnego"/>
        <w:rPr>
          <w:rFonts w:ascii="Arial" w:hAnsi="Arial" w:cs="Arial"/>
          <w:sz w:val="20"/>
          <w:szCs w:val="20"/>
        </w:rPr>
      </w:pPr>
      <w:r w:rsidRPr="00BB2B9B">
        <w:rPr>
          <w:rStyle w:val="Odwoanieprzypisudolnego"/>
          <w:rFonts w:ascii="Arial" w:hAnsi="Arial" w:cs="Arial"/>
          <w:sz w:val="20"/>
          <w:szCs w:val="20"/>
        </w:rPr>
        <w:footnoteRef/>
      </w:r>
      <w:r w:rsidRPr="00BB2B9B">
        <w:rPr>
          <w:rFonts w:ascii="Arial" w:hAnsi="Arial" w:cs="Arial"/>
          <w:sz w:val="20"/>
          <w:szCs w:val="20"/>
        </w:rPr>
        <w:t xml:space="preserve">  </w:t>
      </w:r>
      <w:r w:rsidR="00BB2B9B" w:rsidRPr="00BB2B9B">
        <w:rPr>
          <w:rFonts w:ascii="Arial" w:hAnsi="Arial" w:cs="Arial"/>
          <w:sz w:val="20"/>
          <w:szCs w:val="20"/>
        </w:rPr>
        <w:t>Typ wsparcia został zawężony do KIS i CIS, przedmiotowy nabór wyklucza możliwość finansowania ZAZ i WTZ.</w:t>
      </w:r>
    </w:p>
  </w:footnote>
  <w:footnote w:id="13">
    <w:p w14:paraId="23C5F4D0" w14:textId="77B8885D" w:rsidR="00825331" w:rsidRDefault="00825331">
      <w:pPr>
        <w:pStyle w:val="Tekstprzypisudolnego"/>
      </w:pPr>
      <w:r w:rsidRPr="00BB2B9B">
        <w:rPr>
          <w:rStyle w:val="Odwoanieprzypisudolnego"/>
          <w:rFonts w:ascii="Arial" w:hAnsi="Arial" w:cs="Arial"/>
          <w:sz w:val="20"/>
          <w:szCs w:val="20"/>
        </w:rPr>
        <w:footnoteRef/>
      </w:r>
      <w:r w:rsidRPr="00BB2B9B">
        <w:rPr>
          <w:rFonts w:ascii="Arial" w:hAnsi="Arial" w:cs="Arial"/>
          <w:sz w:val="20"/>
          <w:szCs w:val="20"/>
        </w:rPr>
        <w:t xml:space="preserve"> </w:t>
      </w:r>
      <w:r w:rsidR="00BB2B9B" w:rsidRPr="00BB2B9B">
        <w:rPr>
          <w:rFonts w:ascii="Arial" w:hAnsi="Arial" w:cs="Arial"/>
          <w:sz w:val="20"/>
          <w:szCs w:val="20"/>
          <w:lang w:eastAsia="en-US"/>
        </w:rPr>
        <w:t>Wsparcie w wymienionych podmiotach reintegracyjnych odbywa się na zasadach określonych w ustawie z dnia 13 czerwca 2003 r. o zatrudnieniu socjalnym. W przypadku KIS prowadzonego przez podmiot inny niż gmina jest realizowany w partnerstwie z gminą lub wykazano, że zawarto (zadeklarowano) porozumienie w sprawie kierowania do KIS uczestników przez miejscowy OPS/CUS na podstawie kontraktu socjalnego.</w:t>
      </w:r>
    </w:p>
  </w:footnote>
  <w:footnote w:id="14">
    <w:p w14:paraId="6397FB55" w14:textId="6D267A4F" w:rsidR="0056369A" w:rsidRPr="0056369A" w:rsidRDefault="0056369A">
      <w:pPr>
        <w:pStyle w:val="Tekstprzypisudolnego"/>
        <w:rPr>
          <w:rFonts w:ascii="Arial" w:hAnsi="Arial" w:cs="Arial"/>
          <w:sz w:val="20"/>
          <w:szCs w:val="20"/>
        </w:rPr>
      </w:pPr>
      <w:r w:rsidRPr="0056369A">
        <w:rPr>
          <w:rStyle w:val="Odwoanieprzypisudolnego"/>
          <w:rFonts w:ascii="Arial" w:hAnsi="Arial" w:cs="Arial"/>
          <w:sz w:val="20"/>
          <w:szCs w:val="20"/>
        </w:rPr>
        <w:footnoteRef/>
      </w:r>
      <w:r w:rsidRPr="0056369A">
        <w:rPr>
          <w:rFonts w:ascii="Arial" w:hAnsi="Arial" w:cs="Arial"/>
          <w:sz w:val="20"/>
          <w:szCs w:val="20"/>
        </w:rPr>
        <w:t xml:space="preserve"> Osoby wykluczone komunikacyjnie to osoby zamieszkujące powiaty: sępoleński, tucholski, mogileński, radziejowski, włocławski, rypiński i lipnowski, tj. te powiaty, na których brakuje połączeń transportem publicznym (dane na podstawie: Regionalnego Planu Transportowego Województwa Kujawsko-Pomorskiego na lata 2021-2027, str. 166).</w:t>
      </w:r>
    </w:p>
  </w:footnote>
  <w:footnote w:id="15">
    <w:p w14:paraId="437200FA" w14:textId="6FFB378C" w:rsidR="0056369A" w:rsidRDefault="0056369A">
      <w:pPr>
        <w:pStyle w:val="Tekstprzypisudolnego"/>
      </w:pPr>
      <w:r w:rsidRPr="0056369A">
        <w:rPr>
          <w:rStyle w:val="Odwoanieprzypisudolnego"/>
          <w:rFonts w:ascii="Arial" w:hAnsi="Arial" w:cs="Arial"/>
          <w:sz w:val="20"/>
          <w:szCs w:val="20"/>
        </w:rPr>
        <w:footnoteRef/>
      </w:r>
      <w:r w:rsidRPr="0056369A">
        <w:rPr>
          <w:rFonts w:ascii="Arial" w:hAnsi="Arial" w:cs="Arial"/>
          <w:sz w:val="20"/>
          <w:szCs w:val="20"/>
        </w:rPr>
        <w:t xml:space="preserve"> 12 miesięcy liczone jest od dnia zwolnienia/opuszczenia jednostki penitencjarnej do dnia przystąpienia do projektu.</w:t>
      </w:r>
    </w:p>
  </w:footnote>
  <w:footnote w:id="16">
    <w:p w14:paraId="692F5031" w14:textId="4269B86C" w:rsidR="0056369A" w:rsidRPr="0056369A" w:rsidRDefault="0056369A">
      <w:pPr>
        <w:pStyle w:val="Tekstprzypisudolnego"/>
        <w:rPr>
          <w:rFonts w:ascii="Arial" w:hAnsi="Arial" w:cs="Arial"/>
          <w:sz w:val="20"/>
          <w:szCs w:val="20"/>
        </w:rPr>
      </w:pPr>
      <w:r w:rsidRPr="0056369A">
        <w:rPr>
          <w:rStyle w:val="Odwoanieprzypisudolnego"/>
          <w:rFonts w:ascii="Arial" w:hAnsi="Arial" w:cs="Arial"/>
          <w:sz w:val="20"/>
          <w:szCs w:val="20"/>
        </w:rPr>
        <w:footnoteRef/>
      </w:r>
      <w:r w:rsidRPr="0056369A">
        <w:rPr>
          <w:rFonts w:ascii="Arial" w:hAnsi="Arial" w:cs="Arial"/>
          <w:sz w:val="20"/>
          <w:szCs w:val="20"/>
        </w:rPr>
        <w:t xml:space="preserve"> Podmiotem mogących utworzyć CIS może być jednostka samorządu terytorialnego, organizacja pozarządową, podmioty, o których mowa w art. 3 ust. 3 pkt 1 i 3 ustawy z dnia 24 kwietnia 2003 r. o działalności pożytku publicznego i o wolontariacie (Dz. U. z 2020 r. poz. 1057 oraz z 2021 r. poz. 1038, 1243, 1535 i 2490). KIS może być utworzony przez gminę, organizację pozarządową oraz podmioty, o których mowa w art. 3 ust. 2 pkt 3 ustawy o zatrudnieniu socjalnym, prowadzące reintegrację zawodową i społeczną dla osób.</w:t>
      </w:r>
    </w:p>
  </w:footnote>
  <w:footnote w:id="17">
    <w:p w14:paraId="0F3FD853" w14:textId="77777777" w:rsidR="007307A4" w:rsidRPr="006903E9" w:rsidRDefault="007307A4" w:rsidP="006903E9">
      <w:pPr>
        <w:pStyle w:val="Tekstprzypisudolnego"/>
        <w:spacing w:line="276" w:lineRule="auto"/>
        <w:rPr>
          <w:rFonts w:ascii="Arial" w:hAnsi="Arial" w:cs="Arial"/>
          <w:sz w:val="20"/>
          <w:szCs w:val="20"/>
        </w:rPr>
      </w:pPr>
      <w:r w:rsidRPr="006903E9">
        <w:rPr>
          <w:rStyle w:val="Odwoanieprzypisudolnego"/>
          <w:rFonts w:ascii="Arial" w:hAnsi="Arial" w:cs="Arial"/>
          <w:sz w:val="20"/>
          <w:szCs w:val="20"/>
        </w:rPr>
        <w:footnoteRef/>
      </w:r>
      <w:r w:rsidRPr="006903E9">
        <w:rPr>
          <w:rFonts w:ascii="Arial" w:hAnsi="Arial" w:cs="Arial"/>
          <w:sz w:val="20"/>
          <w:szCs w:val="20"/>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8">
    <w:p w14:paraId="1F5A8FDE" w14:textId="77777777" w:rsidR="007307A4" w:rsidRPr="00350C65" w:rsidRDefault="007307A4" w:rsidP="006903E9">
      <w:pPr>
        <w:pStyle w:val="Tekstprzypisudolnego"/>
        <w:spacing w:line="276" w:lineRule="auto"/>
        <w:rPr>
          <w:sz w:val="18"/>
          <w:szCs w:val="18"/>
        </w:rPr>
      </w:pPr>
      <w:bookmarkStart w:id="14" w:name="_Hlk126252330"/>
      <w:r w:rsidRPr="006903E9">
        <w:rPr>
          <w:rStyle w:val="Odwoanieprzypisudolnego"/>
          <w:rFonts w:ascii="Arial" w:hAnsi="Arial" w:cs="Arial"/>
          <w:sz w:val="20"/>
          <w:szCs w:val="20"/>
        </w:rPr>
        <w:footnoteRef/>
      </w:r>
      <w:r w:rsidRPr="006903E9">
        <w:rPr>
          <w:rFonts w:ascii="Arial" w:hAnsi="Arial" w:cs="Arial"/>
          <w:sz w:val="20"/>
          <w:szCs w:val="20"/>
        </w:rPr>
        <w:t xml:space="preserve"> Przez podjęcie negocjacji należy rozumieć przekazanie w wyznaczonym przez IZ/IP terminie odpowiedzi na stanowisko negocjacyjne.</w:t>
      </w:r>
      <w:r w:rsidRPr="00350C65">
        <w:rPr>
          <w:rFonts w:asciiTheme="minorHAnsi" w:hAnsiTheme="minorHAnsi" w:cstheme="minorHAnsi"/>
          <w:sz w:val="18"/>
          <w:szCs w:val="18"/>
        </w:rPr>
        <w:t xml:space="preserve"> </w:t>
      </w:r>
      <w:bookmarkEnd w:id="1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758C27D1" w:rsidR="0091300C" w:rsidRPr="0091300C" w:rsidRDefault="006F1D4D" w:rsidP="009722B1">
    <w:pPr>
      <w:pStyle w:val="Nagwek"/>
      <w:rPr>
        <w:rFonts w:cs="Arial"/>
        <w:i w:val="0"/>
        <w:iCs/>
        <w:sz w:val="22"/>
        <w:szCs w:val="22"/>
      </w:rPr>
    </w:pPr>
    <w:r>
      <w:rPr>
        <w:rFonts w:cs="Arial"/>
        <w:i w:val="0"/>
        <w:iCs/>
        <w:noProof/>
        <w:sz w:val="22"/>
        <w:szCs w:val="22"/>
      </w:rPr>
      <w:drawing>
        <wp:inline distT="0" distB="0" distL="0" distR="0" wp14:anchorId="213DCF9E" wp14:editId="530EF22D">
          <wp:extent cx="5761355" cy="536575"/>
          <wp:effectExtent l="0" t="0" r="0" b="0"/>
          <wp:docPr id="1262034386"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034386"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325F25"/>
    <w:multiLevelType w:val="hybridMultilevel"/>
    <w:tmpl w:val="0C3499F8"/>
    <w:lvl w:ilvl="0" w:tplc="59C090B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F14581"/>
    <w:multiLevelType w:val="hybridMultilevel"/>
    <w:tmpl w:val="70BE9038"/>
    <w:lvl w:ilvl="0" w:tplc="A6C2E7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B5E46"/>
    <w:multiLevelType w:val="hybridMultilevel"/>
    <w:tmpl w:val="E61C8524"/>
    <w:lvl w:ilvl="0" w:tplc="31085F4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7" w15:restartNumberingAfterBreak="0">
    <w:nsid w:val="0C490766"/>
    <w:multiLevelType w:val="hybridMultilevel"/>
    <w:tmpl w:val="8F482998"/>
    <w:lvl w:ilvl="0" w:tplc="0415000F">
      <w:start w:val="1"/>
      <w:numFmt w:val="decimal"/>
      <w:lvlText w:val="%1."/>
      <w:lvlJc w:val="left"/>
      <w:pPr>
        <w:ind w:left="720" w:hanging="360"/>
      </w:pPr>
    </w:lvl>
    <w:lvl w:ilvl="1" w:tplc="36C8FF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A948FF"/>
    <w:multiLevelType w:val="hybridMultilevel"/>
    <w:tmpl w:val="93F0D632"/>
    <w:lvl w:ilvl="0" w:tplc="3C6A314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E34E15"/>
    <w:multiLevelType w:val="hybridMultilevel"/>
    <w:tmpl w:val="9B26AA4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B9376A"/>
    <w:multiLevelType w:val="hybridMultilevel"/>
    <w:tmpl w:val="2F60D88C"/>
    <w:lvl w:ilvl="0" w:tplc="FFFFFFFF">
      <w:start w:val="1"/>
      <w:numFmt w:val="decimal"/>
      <w:lvlText w:val="%1."/>
      <w:lvlJc w:val="left"/>
      <w:pPr>
        <w:ind w:left="720" w:hanging="360"/>
      </w:pPr>
      <w:rPr>
        <w:rFonts w:ascii="Arial" w:eastAsia="Times New Roman"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06A4D40"/>
    <w:multiLevelType w:val="hybridMultilevel"/>
    <w:tmpl w:val="3006DF30"/>
    <w:lvl w:ilvl="0" w:tplc="DDE40C9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B17D98"/>
    <w:multiLevelType w:val="hybridMultilevel"/>
    <w:tmpl w:val="39A003DC"/>
    <w:lvl w:ilvl="0" w:tplc="6D64EE1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787676"/>
    <w:multiLevelType w:val="hybridMultilevel"/>
    <w:tmpl w:val="93F0D63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8A3E0C"/>
    <w:multiLevelType w:val="hybridMultilevel"/>
    <w:tmpl w:val="2F02C59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4" w15:restartNumberingAfterBreak="0">
    <w:nsid w:val="5F97672F"/>
    <w:multiLevelType w:val="hybridMultilevel"/>
    <w:tmpl w:val="92404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6" w15:restartNumberingAfterBreak="0">
    <w:nsid w:val="606550DF"/>
    <w:multiLevelType w:val="hybridMultilevel"/>
    <w:tmpl w:val="21202E44"/>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A2C7120"/>
    <w:multiLevelType w:val="hybridMultilevel"/>
    <w:tmpl w:val="379E1306"/>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D04B1A"/>
    <w:multiLevelType w:val="hybridMultilevel"/>
    <w:tmpl w:val="E73A59A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7083AB5"/>
    <w:multiLevelType w:val="hybridMultilevel"/>
    <w:tmpl w:val="E916A78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3"/>
  </w:num>
  <w:num w:numId="2" w16cid:durableId="1761948955">
    <w:abstractNumId w:val="35"/>
  </w:num>
  <w:num w:numId="3" w16cid:durableId="2059012851">
    <w:abstractNumId w:val="18"/>
  </w:num>
  <w:num w:numId="4" w16cid:durableId="323824451">
    <w:abstractNumId w:val="9"/>
  </w:num>
  <w:num w:numId="5" w16cid:durableId="1537041860">
    <w:abstractNumId w:val="5"/>
  </w:num>
  <w:num w:numId="6" w16cid:durableId="484976121">
    <w:abstractNumId w:val="3"/>
  </w:num>
  <w:num w:numId="7" w16cid:durableId="89399342">
    <w:abstractNumId w:val="0"/>
  </w:num>
  <w:num w:numId="8" w16cid:durableId="21054700">
    <w:abstractNumId w:val="41"/>
  </w:num>
  <w:num w:numId="9" w16cid:durableId="670570601">
    <w:abstractNumId w:val="12"/>
  </w:num>
  <w:num w:numId="10" w16cid:durableId="893464177">
    <w:abstractNumId w:val="33"/>
  </w:num>
  <w:num w:numId="11" w16cid:durableId="1687251142">
    <w:abstractNumId w:val="22"/>
  </w:num>
  <w:num w:numId="12" w16cid:durableId="532693048">
    <w:abstractNumId w:val="25"/>
  </w:num>
  <w:num w:numId="13" w16cid:durableId="539323867">
    <w:abstractNumId w:val="28"/>
  </w:num>
  <w:num w:numId="14" w16cid:durableId="1691835866">
    <w:abstractNumId w:val="6"/>
  </w:num>
  <w:num w:numId="15" w16cid:durableId="1656882815">
    <w:abstractNumId w:val="23"/>
  </w:num>
  <w:num w:numId="16" w16cid:durableId="1524123992">
    <w:abstractNumId w:val="24"/>
  </w:num>
  <w:num w:numId="17" w16cid:durableId="1032606691">
    <w:abstractNumId w:val="34"/>
  </w:num>
  <w:num w:numId="18" w16cid:durableId="2096781825">
    <w:abstractNumId w:val="21"/>
  </w:num>
  <w:num w:numId="19" w16cid:durableId="2008434599">
    <w:abstractNumId w:val="8"/>
  </w:num>
  <w:num w:numId="20" w16cid:durableId="575673000">
    <w:abstractNumId w:val="16"/>
  </w:num>
  <w:num w:numId="21" w16cid:durableId="1919093938">
    <w:abstractNumId w:val="10"/>
  </w:num>
  <w:num w:numId="22" w16cid:durableId="402411512">
    <w:abstractNumId w:val="31"/>
  </w:num>
  <w:num w:numId="23" w16cid:durableId="859508796">
    <w:abstractNumId w:val="15"/>
  </w:num>
  <w:num w:numId="24" w16cid:durableId="1861354946">
    <w:abstractNumId w:val="29"/>
  </w:num>
  <w:num w:numId="25" w16cid:durableId="254562186">
    <w:abstractNumId w:val="19"/>
  </w:num>
  <w:num w:numId="26" w16cid:durableId="437603645">
    <w:abstractNumId w:val="32"/>
  </w:num>
  <w:num w:numId="27" w16cid:durableId="2024161502">
    <w:abstractNumId w:val="2"/>
  </w:num>
  <w:num w:numId="28" w16cid:durableId="622152835">
    <w:abstractNumId w:val="17"/>
  </w:num>
  <w:num w:numId="29" w16cid:durableId="637491213">
    <w:abstractNumId w:val="37"/>
  </w:num>
  <w:num w:numId="30" w16cid:durableId="551623440">
    <w:abstractNumId w:val="26"/>
  </w:num>
  <w:num w:numId="31" w16cid:durableId="3098836">
    <w:abstractNumId w:val="11"/>
  </w:num>
  <w:num w:numId="32" w16cid:durableId="1818037083">
    <w:abstractNumId w:val="27"/>
  </w:num>
  <w:num w:numId="33" w16cid:durableId="229117372">
    <w:abstractNumId w:val="38"/>
  </w:num>
  <w:num w:numId="34" w16cid:durableId="60954250">
    <w:abstractNumId w:val="30"/>
  </w:num>
  <w:num w:numId="35" w16cid:durableId="1631589604">
    <w:abstractNumId w:val="36"/>
  </w:num>
  <w:num w:numId="36" w16cid:durableId="912471850">
    <w:abstractNumId w:val="14"/>
  </w:num>
  <w:num w:numId="37" w16cid:durableId="273440106">
    <w:abstractNumId w:val="39"/>
  </w:num>
  <w:num w:numId="38" w16cid:durableId="480972310">
    <w:abstractNumId w:val="4"/>
  </w:num>
  <w:num w:numId="39" w16cid:durableId="1231886016">
    <w:abstractNumId w:val="1"/>
  </w:num>
  <w:num w:numId="40" w16cid:durableId="1150369868">
    <w:abstractNumId w:val="40"/>
  </w:num>
  <w:num w:numId="41" w16cid:durableId="1094396470">
    <w:abstractNumId w:val="20"/>
  </w:num>
  <w:num w:numId="42" w16cid:durableId="18362664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B11"/>
    <w:rsid w:val="0001202A"/>
    <w:rsid w:val="00026E2B"/>
    <w:rsid w:val="00032B04"/>
    <w:rsid w:val="000516E6"/>
    <w:rsid w:val="00057D7B"/>
    <w:rsid w:val="00061A95"/>
    <w:rsid w:val="000641AA"/>
    <w:rsid w:val="000700A3"/>
    <w:rsid w:val="00080C83"/>
    <w:rsid w:val="00085F9D"/>
    <w:rsid w:val="00086578"/>
    <w:rsid w:val="00091B1C"/>
    <w:rsid w:val="000A6B86"/>
    <w:rsid w:val="000A6FD1"/>
    <w:rsid w:val="000A7821"/>
    <w:rsid w:val="000B7BE4"/>
    <w:rsid w:val="000D70B2"/>
    <w:rsid w:val="000E0802"/>
    <w:rsid w:val="00100255"/>
    <w:rsid w:val="00115286"/>
    <w:rsid w:val="0012014E"/>
    <w:rsid w:val="00126310"/>
    <w:rsid w:val="001318C8"/>
    <w:rsid w:val="001434C0"/>
    <w:rsid w:val="00143FE2"/>
    <w:rsid w:val="00150A4E"/>
    <w:rsid w:val="001539AF"/>
    <w:rsid w:val="001553C2"/>
    <w:rsid w:val="00164187"/>
    <w:rsid w:val="001715B9"/>
    <w:rsid w:val="00172147"/>
    <w:rsid w:val="001963B7"/>
    <w:rsid w:val="0019681D"/>
    <w:rsid w:val="001B09D8"/>
    <w:rsid w:val="001B36F2"/>
    <w:rsid w:val="001C07FE"/>
    <w:rsid w:val="001C3C03"/>
    <w:rsid w:val="001C6CF5"/>
    <w:rsid w:val="001D16F8"/>
    <w:rsid w:val="001D4AF2"/>
    <w:rsid w:val="001D4FA9"/>
    <w:rsid w:val="001E166E"/>
    <w:rsid w:val="001E6200"/>
    <w:rsid w:val="001E6520"/>
    <w:rsid w:val="001E6A0B"/>
    <w:rsid w:val="001F31BF"/>
    <w:rsid w:val="00202C60"/>
    <w:rsid w:val="00216E90"/>
    <w:rsid w:val="0022120F"/>
    <w:rsid w:val="00230B70"/>
    <w:rsid w:val="00231DC2"/>
    <w:rsid w:val="00231EE6"/>
    <w:rsid w:val="0025434A"/>
    <w:rsid w:val="00255795"/>
    <w:rsid w:val="00256553"/>
    <w:rsid w:val="002574B8"/>
    <w:rsid w:val="00261A6F"/>
    <w:rsid w:val="00266BC4"/>
    <w:rsid w:val="00272A19"/>
    <w:rsid w:val="00281172"/>
    <w:rsid w:val="0028368E"/>
    <w:rsid w:val="0028551F"/>
    <w:rsid w:val="00290269"/>
    <w:rsid w:val="00291D19"/>
    <w:rsid w:val="00296379"/>
    <w:rsid w:val="00296AF4"/>
    <w:rsid w:val="00296CCD"/>
    <w:rsid w:val="00297ED6"/>
    <w:rsid w:val="002A6D93"/>
    <w:rsid w:val="002B1FE3"/>
    <w:rsid w:val="002E17F5"/>
    <w:rsid w:val="002E2EA9"/>
    <w:rsid w:val="002F34A0"/>
    <w:rsid w:val="002F53B0"/>
    <w:rsid w:val="003010B4"/>
    <w:rsid w:val="0030163C"/>
    <w:rsid w:val="003016C1"/>
    <w:rsid w:val="00307F89"/>
    <w:rsid w:val="00313FE1"/>
    <w:rsid w:val="0032197A"/>
    <w:rsid w:val="003224BE"/>
    <w:rsid w:val="003268DF"/>
    <w:rsid w:val="003274C6"/>
    <w:rsid w:val="00345531"/>
    <w:rsid w:val="003505FC"/>
    <w:rsid w:val="00350C65"/>
    <w:rsid w:val="003555AE"/>
    <w:rsid w:val="003574B3"/>
    <w:rsid w:val="003637E9"/>
    <w:rsid w:val="00364C4B"/>
    <w:rsid w:val="00366153"/>
    <w:rsid w:val="003774E5"/>
    <w:rsid w:val="00381BB7"/>
    <w:rsid w:val="00385CC8"/>
    <w:rsid w:val="00386DED"/>
    <w:rsid w:val="0039129A"/>
    <w:rsid w:val="003A1FCF"/>
    <w:rsid w:val="003A7F67"/>
    <w:rsid w:val="003B4AEB"/>
    <w:rsid w:val="003B60DE"/>
    <w:rsid w:val="003D5966"/>
    <w:rsid w:val="003D5BBB"/>
    <w:rsid w:val="003D6D16"/>
    <w:rsid w:val="003E085F"/>
    <w:rsid w:val="003E123A"/>
    <w:rsid w:val="003F70D1"/>
    <w:rsid w:val="00400093"/>
    <w:rsid w:val="00401D7B"/>
    <w:rsid w:val="004025F1"/>
    <w:rsid w:val="00402C35"/>
    <w:rsid w:val="00411D7F"/>
    <w:rsid w:val="00420AF5"/>
    <w:rsid w:val="00426D3C"/>
    <w:rsid w:val="004421FE"/>
    <w:rsid w:val="00443D96"/>
    <w:rsid w:val="00447A38"/>
    <w:rsid w:val="0045102C"/>
    <w:rsid w:val="00454162"/>
    <w:rsid w:val="0045506E"/>
    <w:rsid w:val="00455B5B"/>
    <w:rsid w:val="00463500"/>
    <w:rsid w:val="00463D52"/>
    <w:rsid w:val="00467C29"/>
    <w:rsid w:val="00471731"/>
    <w:rsid w:val="00473799"/>
    <w:rsid w:val="004759F4"/>
    <w:rsid w:val="0047794C"/>
    <w:rsid w:val="00477AE4"/>
    <w:rsid w:val="00482BFE"/>
    <w:rsid w:val="00484A25"/>
    <w:rsid w:val="00486177"/>
    <w:rsid w:val="004941F8"/>
    <w:rsid w:val="004A4F08"/>
    <w:rsid w:val="004A5856"/>
    <w:rsid w:val="004B0902"/>
    <w:rsid w:val="004B68F7"/>
    <w:rsid w:val="004D04D9"/>
    <w:rsid w:val="004D0A0E"/>
    <w:rsid w:val="004E247D"/>
    <w:rsid w:val="00502D53"/>
    <w:rsid w:val="00512173"/>
    <w:rsid w:val="0051377B"/>
    <w:rsid w:val="0051497A"/>
    <w:rsid w:val="00516A06"/>
    <w:rsid w:val="00517C9B"/>
    <w:rsid w:val="005245B2"/>
    <w:rsid w:val="00532376"/>
    <w:rsid w:val="005379AC"/>
    <w:rsid w:val="005476F5"/>
    <w:rsid w:val="0055519D"/>
    <w:rsid w:val="005576FC"/>
    <w:rsid w:val="0056369A"/>
    <w:rsid w:val="00570207"/>
    <w:rsid w:val="00584605"/>
    <w:rsid w:val="00592849"/>
    <w:rsid w:val="005A52FA"/>
    <w:rsid w:val="005A691A"/>
    <w:rsid w:val="005B24B5"/>
    <w:rsid w:val="005B26D7"/>
    <w:rsid w:val="005B7283"/>
    <w:rsid w:val="005B7C9F"/>
    <w:rsid w:val="005C132B"/>
    <w:rsid w:val="005C4980"/>
    <w:rsid w:val="005C5238"/>
    <w:rsid w:val="005C5D66"/>
    <w:rsid w:val="005D6BA0"/>
    <w:rsid w:val="005E0CFB"/>
    <w:rsid w:val="005E163D"/>
    <w:rsid w:val="005E1F21"/>
    <w:rsid w:val="005E775B"/>
    <w:rsid w:val="005F787E"/>
    <w:rsid w:val="00601155"/>
    <w:rsid w:val="00603C1C"/>
    <w:rsid w:val="0060416D"/>
    <w:rsid w:val="006222C6"/>
    <w:rsid w:val="006253B5"/>
    <w:rsid w:val="00625520"/>
    <w:rsid w:val="00627016"/>
    <w:rsid w:val="00630E34"/>
    <w:rsid w:val="00632DE8"/>
    <w:rsid w:val="006351AE"/>
    <w:rsid w:val="0063716E"/>
    <w:rsid w:val="006553B6"/>
    <w:rsid w:val="006556ED"/>
    <w:rsid w:val="00657A43"/>
    <w:rsid w:val="00666FE2"/>
    <w:rsid w:val="00667CC6"/>
    <w:rsid w:val="006721EC"/>
    <w:rsid w:val="0068432A"/>
    <w:rsid w:val="00687541"/>
    <w:rsid w:val="006903E9"/>
    <w:rsid w:val="00690EAA"/>
    <w:rsid w:val="00691B12"/>
    <w:rsid w:val="00691B34"/>
    <w:rsid w:val="006A220F"/>
    <w:rsid w:val="006A2272"/>
    <w:rsid w:val="006B289E"/>
    <w:rsid w:val="006B78B0"/>
    <w:rsid w:val="006C60CB"/>
    <w:rsid w:val="006C6F3A"/>
    <w:rsid w:val="006D6FB0"/>
    <w:rsid w:val="006E07F4"/>
    <w:rsid w:val="006E1FF1"/>
    <w:rsid w:val="006F0C08"/>
    <w:rsid w:val="006F0E48"/>
    <w:rsid w:val="006F1D4D"/>
    <w:rsid w:val="00702A94"/>
    <w:rsid w:val="00703A70"/>
    <w:rsid w:val="007056CC"/>
    <w:rsid w:val="007109B7"/>
    <w:rsid w:val="00713237"/>
    <w:rsid w:val="007307A4"/>
    <w:rsid w:val="00735260"/>
    <w:rsid w:val="00742978"/>
    <w:rsid w:val="007434D4"/>
    <w:rsid w:val="00757AFF"/>
    <w:rsid w:val="00773F04"/>
    <w:rsid w:val="00786591"/>
    <w:rsid w:val="00797EAF"/>
    <w:rsid w:val="007A1C53"/>
    <w:rsid w:val="007A2BB8"/>
    <w:rsid w:val="007A7749"/>
    <w:rsid w:val="007B183B"/>
    <w:rsid w:val="007B21FE"/>
    <w:rsid w:val="007B580F"/>
    <w:rsid w:val="007B7EC6"/>
    <w:rsid w:val="007C2432"/>
    <w:rsid w:val="007C4D4A"/>
    <w:rsid w:val="007D076A"/>
    <w:rsid w:val="007D4B38"/>
    <w:rsid w:val="007D59AF"/>
    <w:rsid w:val="007E12FE"/>
    <w:rsid w:val="007E5283"/>
    <w:rsid w:val="007F1BCF"/>
    <w:rsid w:val="0080081F"/>
    <w:rsid w:val="00802EAE"/>
    <w:rsid w:val="008050BB"/>
    <w:rsid w:val="00807D1C"/>
    <w:rsid w:val="008114BB"/>
    <w:rsid w:val="00815B22"/>
    <w:rsid w:val="00816CD9"/>
    <w:rsid w:val="008237E4"/>
    <w:rsid w:val="00825331"/>
    <w:rsid w:val="00831A6D"/>
    <w:rsid w:val="00833E70"/>
    <w:rsid w:val="008463C2"/>
    <w:rsid w:val="0084645C"/>
    <w:rsid w:val="00855EA1"/>
    <w:rsid w:val="00857D3D"/>
    <w:rsid w:val="00860954"/>
    <w:rsid w:val="00861376"/>
    <w:rsid w:val="00871FEC"/>
    <w:rsid w:val="008764EF"/>
    <w:rsid w:val="00876978"/>
    <w:rsid w:val="00876C88"/>
    <w:rsid w:val="0088545B"/>
    <w:rsid w:val="00886253"/>
    <w:rsid w:val="00896D33"/>
    <w:rsid w:val="008A1B8E"/>
    <w:rsid w:val="008B2A01"/>
    <w:rsid w:val="008B423D"/>
    <w:rsid w:val="008C0C8A"/>
    <w:rsid w:val="008C1946"/>
    <w:rsid w:val="008E0603"/>
    <w:rsid w:val="008E1C16"/>
    <w:rsid w:val="008F10F8"/>
    <w:rsid w:val="008F2384"/>
    <w:rsid w:val="008F5402"/>
    <w:rsid w:val="0090469C"/>
    <w:rsid w:val="009068C7"/>
    <w:rsid w:val="0091300C"/>
    <w:rsid w:val="00920BE1"/>
    <w:rsid w:val="00936D2C"/>
    <w:rsid w:val="00944C76"/>
    <w:rsid w:val="00951DA7"/>
    <w:rsid w:val="00967059"/>
    <w:rsid w:val="00970CC3"/>
    <w:rsid w:val="009722B1"/>
    <w:rsid w:val="00972DCE"/>
    <w:rsid w:val="0097413E"/>
    <w:rsid w:val="00982F4D"/>
    <w:rsid w:val="00987269"/>
    <w:rsid w:val="00991584"/>
    <w:rsid w:val="009A46A7"/>
    <w:rsid w:val="009A561D"/>
    <w:rsid w:val="009A5BE8"/>
    <w:rsid w:val="009B4E1D"/>
    <w:rsid w:val="009B76B2"/>
    <w:rsid w:val="009C1B7F"/>
    <w:rsid w:val="009C39C2"/>
    <w:rsid w:val="009D24CB"/>
    <w:rsid w:val="009E002C"/>
    <w:rsid w:val="009E5AB3"/>
    <w:rsid w:val="009E6F75"/>
    <w:rsid w:val="009F44FA"/>
    <w:rsid w:val="009F5EE3"/>
    <w:rsid w:val="00A10FC0"/>
    <w:rsid w:val="00A15C5E"/>
    <w:rsid w:val="00A20CAA"/>
    <w:rsid w:val="00A26C68"/>
    <w:rsid w:val="00A32E7D"/>
    <w:rsid w:val="00A35BD2"/>
    <w:rsid w:val="00A36419"/>
    <w:rsid w:val="00A40E79"/>
    <w:rsid w:val="00A454ED"/>
    <w:rsid w:val="00A45976"/>
    <w:rsid w:val="00A4617B"/>
    <w:rsid w:val="00A47E36"/>
    <w:rsid w:val="00A56302"/>
    <w:rsid w:val="00A64706"/>
    <w:rsid w:val="00A648D4"/>
    <w:rsid w:val="00A9304D"/>
    <w:rsid w:val="00A947A8"/>
    <w:rsid w:val="00A95E0E"/>
    <w:rsid w:val="00AA0676"/>
    <w:rsid w:val="00AB3E5F"/>
    <w:rsid w:val="00AB76A5"/>
    <w:rsid w:val="00AC2830"/>
    <w:rsid w:val="00AD389B"/>
    <w:rsid w:val="00AE21F0"/>
    <w:rsid w:val="00AE592C"/>
    <w:rsid w:val="00AF1735"/>
    <w:rsid w:val="00AF4350"/>
    <w:rsid w:val="00AF4692"/>
    <w:rsid w:val="00B0512A"/>
    <w:rsid w:val="00B1331B"/>
    <w:rsid w:val="00B14AC4"/>
    <w:rsid w:val="00B22815"/>
    <w:rsid w:val="00B27A81"/>
    <w:rsid w:val="00B333A9"/>
    <w:rsid w:val="00B34EE6"/>
    <w:rsid w:val="00B40A37"/>
    <w:rsid w:val="00B516F6"/>
    <w:rsid w:val="00B51D77"/>
    <w:rsid w:val="00B60078"/>
    <w:rsid w:val="00B61CF7"/>
    <w:rsid w:val="00B71939"/>
    <w:rsid w:val="00B74A3C"/>
    <w:rsid w:val="00B8218E"/>
    <w:rsid w:val="00B8797A"/>
    <w:rsid w:val="00B9154D"/>
    <w:rsid w:val="00B91B8A"/>
    <w:rsid w:val="00B9242E"/>
    <w:rsid w:val="00BA1482"/>
    <w:rsid w:val="00BB0D9D"/>
    <w:rsid w:val="00BB27FA"/>
    <w:rsid w:val="00BB2B9B"/>
    <w:rsid w:val="00BB6AB7"/>
    <w:rsid w:val="00BC0660"/>
    <w:rsid w:val="00BC520A"/>
    <w:rsid w:val="00BD2E83"/>
    <w:rsid w:val="00BE43BD"/>
    <w:rsid w:val="00BE6760"/>
    <w:rsid w:val="00BF0683"/>
    <w:rsid w:val="00BF52A3"/>
    <w:rsid w:val="00BF7636"/>
    <w:rsid w:val="00C11E28"/>
    <w:rsid w:val="00C12083"/>
    <w:rsid w:val="00C15FAB"/>
    <w:rsid w:val="00C22016"/>
    <w:rsid w:val="00C40A33"/>
    <w:rsid w:val="00C40A37"/>
    <w:rsid w:val="00C4505E"/>
    <w:rsid w:val="00C505E0"/>
    <w:rsid w:val="00C53F03"/>
    <w:rsid w:val="00C5609F"/>
    <w:rsid w:val="00C57689"/>
    <w:rsid w:val="00C72D73"/>
    <w:rsid w:val="00C77FAD"/>
    <w:rsid w:val="00C827D4"/>
    <w:rsid w:val="00C907C7"/>
    <w:rsid w:val="00C94C63"/>
    <w:rsid w:val="00CA1316"/>
    <w:rsid w:val="00CB022E"/>
    <w:rsid w:val="00CB05A2"/>
    <w:rsid w:val="00CB42E7"/>
    <w:rsid w:val="00CB4D85"/>
    <w:rsid w:val="00CB7479"/>
    <w:rsid w:val="00CB793A"/>
    <w:rsid w:val="00CC40F8"/>
    <w:rsid w:val="00CC6D04"/>
    <w:rsid w:val="00CD73AF"/>
    <w:rsid w:val="00CF60D8"/>
    <w:rsid w:val="00CF7C8C"/>
    <w:rsid w:val="00CF7FC7"/>
    <w:rsid w:val="00D02F04"/>
    <w:rsid w:val="00D05737"/>
    <w:rsid w:val="00D15730"/>
    <w:rsid w:val="00D2141A"/>
    <w:rsid w:val="00D227C4"/>
    <w:rsid w:val="00D23D51"/>
    <w:rsid w:val="00D24832"/>
    <w:rsid w:val="00D2502B"/>
    <w:rsid w:val="00D41558"/>
    <w:rsid w:val="00D46B57"/>
    <w:rsid w:val="00D6211F"/>
    <w:rsid w:val="00D63414"/>
    <w:rsid w:val="00D64090"/>
    <w:rsid w:val="00D65D36"/>
    <w:rsid w:val="00D6705B"/>
    <w:rsid w:val="00D74478"/>
    <w:rsid w:val="00D747D9"/>
    <w:rsid w:val="00D751C3"/>
    <w:rsid w:val="00D77BF0"/>
    <w:rsid w:val="00D837E7"/>
    <w:rsid w:val="00D83B57"/>
    <w:rsid w:val="00D85A62"/>
    <w:rsid w:val="00DA0163"/>
    <w:rsid w:val="00DA0916"/>
    <w:rsid w:val="00DA3CD6"/>
    <w:rsid w:val="00DA4B84"/>
    <w:rsid w:val="00DA5DE6"/>
    <w:rsid w:val="00DA6025"/>
    <w:rsid w:val="00DC2DA5"/>
    <w:rsid w:val="00DC3AA1"/>
    <w:rsid w:val="00DE3DAB"/>
    <w:rsid w:val="00DF5347"/>
    <w:rsid w:val="00E00867"/>
    <w:rsid w:val="00E043BE"/>
    <w:rsid w:val="00E1136A"/>
    <w:rsid w:val="00E13640"/>
    <w:rsid w:val="00E33B64"/>
    <w:rsid w:val="00E43E23"/>
    <w:rsid w:val="00E44C52"/>
    <w:rsid w:val="00E47ADA"/>
    <w:rsid w:val="00E50E52"/>
    <w:rsid w:val="00E65961"/>
    <w:rsid w:val="00E70376"/>
    <w:rsid w:val="00E71B48"/>
    <w:rsid w:val="00E84FD4"/>
    <w:rsid w:val="00E9017C"/>
    <w:rsid w:val="00EA1F94"/>
    <w:rsid w:val="00EA3945"/>
    <w:rsid w:val="00EA70C2"/>
    <w:rsid w:val="00EB1A2C"/>
    <w:rsid w:val="00EB4D49"/>
    <w:rsid w:val="00EB5EB5"/>
    <w:rsid w:val="00EC2803"/>
    <w:rsid w:val="00EC473E"/>
    <w:rsid w:val="00EC54E3"/>
    <w:rsid w:val="00EE0037"/>
    <w:rsid w:val="00EE667D"/>
    <w:rsid w:val="00EF6B70"/>
    <w:rsid w:val="00F07901"/>
    <w:rsid w:val="00F27B28"/>
    <w:rsid w:val="00F302D1"/>
    <w:rsid w:val="00F41713"/>
    <w:rsid w:val="00F43147"/>
    <w:rsid w:val="00F43313"/>
    <w:rsid w:val="00F53797"/>
    <w:rsid w:val="00F55CA8"/>
    <w:rsid w:val="00F60B92"/>
    <w:rsid w:val="00F631D3"/>
    <w:rsid w:val="00F702DA"/>
    <w:rsid w:val="00F70DE9"/>
    <w:rsid w:val="00F726CB"/>
    <w:rsid w:val="00F728A0"/>
    <w:rsid w:val="00F75E7F"/>
    <w:rsid w:val="00F77F08"/>
    <w:rsid w:val="00F829C2"/>
    <w:rsid w:val="00F835E8"/>
    <w:rsid w:val="00FA25A1"/>
    <w:rsid w:val="00FA2FF9"/>
    <w:rsid w:val="00FB2E06"/>
    <w:rsid w:val="00FC3D38"/>
    <w:rsid w:val="00FC4FCA"/>
    <w:rsid w:val="00FC70C1"/>
    <w:rsid w:val="00FD0A42"/>
    <w:rsid w:val="00FD3A2B"/>
    <w:rsid w:val="00FE0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742978"/>
    <w:pPr>
      <w:spacing w:before="0" w:line="240" w:lineRule="auto"/>
      <w:ind w:left="720"/>
    </w:pPr>
    <w:rPr>
      <w:rFonts w:eastAsiaTheme="minorHAnsi" w:cs="Calibri"/>
      <w:szCs w:val="22"/>
    </w:rPr>
  </w:style>
  <w:style w:type="character" w:styleId="Hipercze">
    <w:name w:val="Hyperlink"/>
    <w:basedOn w:val="Domylnaczcionkaakapitu"/>
    <w:uiPriority w:val="99"/>
    <w:unhideWhenUsed/>
    <w:rsid w:val="008B42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ps.tor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31</Pages>
  <Words>5470</Words>
  <Characters>32824</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Dorota Burnat</cp:lastModifiedBy>
  <cp:revision>73</cp:revision>
  <cp:lastPrinted>2023-10-18T10:20:00Z</cp:lastPrinted>
  <dcterms:created xsi:type="dcterms:W3CDTF">2023-09-21T11:46:00Z</dcterms:created>
  <dcterms:modified xsi:type="dcterms:W3CDTF">2023-11-02T08:46:00Z</dcterms:modified>
</cp:coreProperties>
</file>